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0A3" w:rsidRPr="00F2073C" w:rsidRDefault="0054092F" w:rsidP="0054092F">
      <w:pPr>
        <w:pStyle w:val="Heading2"/>
        <w:numPr>
          <w:ilvl w:val="0"/>
          <w:numId w:val="0"/>
        </w:numPr>
        <w:spacing w:before="60"/>
        <w:rPr>
          <w:rFonts w:cs="Arial"/>
          <w:color w:val="auto"/>
          <w:sz w:val="48"/>
          <w:szCs w:val="48"/>
        </w:rPr>
      </w:pPr>
      <w:bookmarkStart w:id="0" w:name="_GoBack"/>
      <w:bookmarkEnd w:id="0"/>
      <w:r w:rsidRPr="00F2073C">
        <w:rPr>
          <w:rFonts w:cs="Arial"/>
          <w:color w:val="auto"/>
          <w:sz w:val="48"/>
          <w:szCs w:val="48"/>
        </w:rPr>
        <w:t xml:space="preserve">State code </w:t>
      </w:r>
      <w:r w:rsidR="00F2073C" w:rsidRPr="00F2073C">
        <w:rPr>
          <w:rFonts w:cs="Arial"/>
          <w:color w:val="auto"/>
          <w:sz w:val="48"/>
          <w:szCs w:val="48"/>
        </w:rPr>
        <w:t>7</w:t>
      </w:r>
      <w:r w:rsidRPr="00F2073C">
        <w:rPr>
          <w:rFonts w:cs="Arial"/>
          <w:color w:val="auto"/>
          <w:sz w:val="48"/>
          <w:szCs w:val="48"/>
        </w:rPr>
        <w:t xml:space="preserve">: </w:t>
      </w:r>
      <w:r w:rsidR="00F2073C" w:rsidRPr="00F2073C">
        <w:rPr>
          <w:rFonts w:cs="Arial"/>
          <w:color w:val="auto"/>
          <w:sz w:val="48"/>
          <w:szCs w:val="48"/>
        </w:rPr>
        <w:t>Maritime safety</w:t>
      </w:r>
    </w:p>
    <w:p w:rsidR="00D869A8" w:rsidRPr="00F2073C" w:rsidRDefault="00D869A8" w:rsidP="00D869A8">
      <w:pPr>
        <w:rPr>
          <w:rFonts w:cs="Arial"/>
        </w:rPr>
      </w:pPr>
    </w:p>
    <w:p w:rsidR="0082382C" w:rsidRPr="00F2073C" w:rsidRDefault="0054092F" w:rsidP="00D869A8">
      <w:pPr>
        <w:rPr>
          <w:rFonts w:cs="Arial"/>
          <w:sz w:val="32"/>
          <w:szCs w:val="36"/>
        </w:rPr>
      </w:pPr>
      <w:r w:rsidRPr="00F2073C">
        <w:rPr>
          <w:rFonts w:cs="Arial"/>
          <w:sz w:val="32"/>
          <w:szCs w:val="36"/>
        </w:rPr>
        <w:t xml:space="preserve">Table </w:t>
      </w:r>
      <w:r w:rsidR="00F2073C" w:rsidRPr="00F2073C">
        <w:rPr>
          <w:rFonts w:cs="Arial"/>
          <w:sz w:val="32"/>
          <w:szCs w:val="36"/>
        </w:rPr>
        <w:t>7.2.1</w:t>
      </w:r>
      <w:r w:rsidRPr="00F2073C">
        <w:rPr>
          <w:rFonts w:cs="Arial"/>
          <w:sz w:val="32"/>
          <w:szCs w:val="36"/>
        </w:rPr>
        <w:t xml:space="preserve">: </w:t>
      </w:r>
      <w:r w:rsidR="00F2073C" w:rsidRPr="00F2073C">
        <w:rPr>
          <w:rFonts w:cs="Arial"/>
          <w:sz w:val="32"/>
          <w:szCs w:val="36"/>
        </w:rPr>
        <w:t>Operational work</w:t>
      </w:r>
      <w:r w:rsidRPr="00F2073C">
        <w:rPr>
          <w:rFonts w:cs="Arial"/>
          <w:sz w:val="32"/>
          <w:szCs w:val="36"/>
        </w:rPr>
        <w:t xml:space="preserve"> </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6"/>
        <w:gridCol w:w="5010"/>
        <w:gridCol w:w="5010"/>
      </w:tblGrid>
      <w:tr w:rsidR="00DE21D6" w:rsidRPr="00DE21D6" w:rsidTr="00DE21D6">
        <w:trPr>
          <w:trHeight w:val="20"/>
          <w:tblHeader/>
        </w:trPr>
        <w:tc>
          <w:tcPr>
            <w:tcW w:w="1666" w:type="pct"/>
            <w:tcBorders>
              <w:left w:val="single" w:sz="4" w:space="0" w:color="333333"/>
              <w:bottom w:val="single" w:sz="4" w:space="0" w:color="333333"/>
              <w:right w:val="single" w:sz="4" w:space="0" w:color="333333"/>
            </w:tcBorders>
            <w:shd w:val="clear" w:color="auto" w:fill="000000" w:themeFill="text1"/>
            <w:vAlign w:val="center"/>
          </w:tcPr>
          <w:p w:rsidR="008D0D6A" w:rsidRPr="00DE21D6" w:rsidRDefault="008D0D6A" w:rsidP="00D869A8">
            <w:pPr>
              <w:pStyle w:val="TableHeadingLeft-White"/>
              <w:rPr>
                <w:rFonts w:cs="Arial"/>
                <w:b/>
                <w:color w:val="auto"/>
                <w:sz w:val="24"/>
                <w:szCs w:val="20"/>
              </w:rPr>
            </w:pPr>
            <w:r w:rsidRPr="00DE21D6">
              <w:rPr>
                <w:rFonts w:cs="Arial"/>
                <w:b/>
                <w:color w:val="auto"/>
                <w:sz w:val="24"/>
                <w:szCs w:val="20"/>
              </w:rPr>
              <w:t>Performance outcomes</w:t>
            </w:r>
          </w:p>
        </w:tc>
        <w:tc>
          <w:tcPr>
            <w:tcW w:w="1667" w:type="pct"/>
            <w:tcBorders>
              <w:left w:val="single" w:sz="4" w:space="0" w:color="333333"/>
              <w:bottom w:val="single" w:sz="4" w:space="0" w:color="333333"/>
              <w:right w:val="single" w:sz="4" w:space="0" w:color="333333"/>
            </w:tcBorders>
            <w:shd w:val="clear" w:color="auto" w:fill="000000" w:themeFill="text1"/>
            <w:vAlign w:val="center"/>
          </w:tcPr>
          <w:p w:rsidR="008D0D6A" w:rsidRPr="00DE21D6" w:rsidRDefault="008D0D6A" w:rsidP="00D869A8">
            <w:pPr>
              <w:pStyle w:val="TableHeadingLeft-White"/>
              <w:rPr>
                <w:rFonts w:cs="Arial"/>
                <w:b/>
                <w:color w:val="auto"/>
                <w:sz w:val="24"/>
                <w:szCs w:val="20"/>
              </w:rPr>
            </w:pPr>
            <w:r w:rsidRPr="00DE21D6">
              <w:rPr>
                <w:rFonts w:cs="Arial"/>
                <w:b/>
                <w:color w:val="auto"/>
                <w:sz w:val="24"/>
                <w:szCs w:val="20"/>
              </w:rPr>
              <w:t>Acceptable outcomes</w:t>
            </w:r>
          </w:p>
        </w:tc>
        <w:tc>
          <w:tcPr>
            <w:tcW w:w="1667" w:type="pct"/>
            <w:tcBorders>
              <w:left w:val="single" w:sz="4" w:space="0" w:color="333333"/>
              <w:bottom w:val="single" w:sz="4" w:space="0" w:color="333333"/>
              <w:right w:val="single" w:sz="4" w:space="0" w:color="333333"/>
            </w:tcBorders>
            <w:shd w:val="clear" w:color="auto" w:fill="000000" w:themeFill="text1"/>
          </w:tcPr>
          <w:p w:rsidR="008D0D6A" w:rsidRPr="00DE21D6" w:rsidRDefault="008D0D6A" w:rsidP="00D869A8">
            <w:pPr>
              <w:pStyle w:val="TableHeadingLeft-White"/>
              <w:rPr>
                <w:rFonts w:cs="Arial"/>
                <w:b/>
                <w:color w:val="auto"/>
                <w:sz w:val="24"/>
                <w:szCs w:val="20"/>
              </w:rPr>
            </w:pPr>
            <w:r w:rsidRPr="00DE21D6">
              <w:rPr>
                <w:rFonts w:cs="Arial"/>
                <w:b/>
                <w:color w:val="auto"/>
                <w:sz w:val="24"/>
                <w:szCs w:val="20"/>
              </w:rPr>
              <w:t>Response</w:t>
            </w:r>
          </w:p>
        </w:tc>
      </w:tr>
      <w:tr w:rsidR="00DE21D6" w:rsidRPr="00DE21D6" w:rsidTr="00F2073C">
        <w:tc>
          <w:tcPr>
            <w:tcW w:w="5000" w:type="pct"/>
            <w:gridSpan w:val="3"/>
            <w:tcBorders>
              <w:top w:val="single" w:sz="4" w:space="0" w:color="333333"/>
              <w:left w:val="single" w:sz="4" w:space="0" w:color="333333"/>
              <w:right w:val="single" w:sz="4" w:space="0" w:color="333333"/>
            </w:tcBorders>
            <w:shd w:val="clear" w:color="auto" w:fill="B3B3B3"/>
          </w:tcPr>
          <w:p w:rsidR="007370D3" w:rsidRPr="00DE21D6" w:rsidRDefault="00F2073C" w:rsidP="00D869A8">
            <w:pPr>
              <w:pStyle w:val="TableHeadingLeft-Grey"/>
              <w:rPr>
                <w:rFonts w:cs="Arial"/>
                <w:color w:val="auto"/>
                <w:sz w:val="20"/>
                <w:szCs w:val="20"/>
              </w:rPr>
            </w:pPr>
            <w:r w:rsidRPr="00DE21D6">
              <w:rPr>
                <w:rFonts w:cs="Arial"/>
                <w:color w:val="auto"/>
                <w:sz w:val="20"/>
                <w:szCs w:val="20"/>
              </w:rPr>
              <w:t>Lighting</w:t>
            </w:r>
          </w:p>
        </w:tc>
      </w:tr>
      <w:tr w:rsidR="00DE21D6" w:rsidRPr="00DE21D6" w:rsidTr="00985D5A">
        <w:tc>
          <w:tcPr>
            <w:tcW w:w="1666" w:type="pct"/>
            <w:vMerge w:val="restart"/>
            <w:tcBorders>
              <w:top w:val="single" w:sz="4" w:space="0" w:color="333333"/>
              <w:left w:val="single" w:sz="4" w:space="0" w:color="333333"/>
              <w:right w:val="single" w:sz="4" w:space="0" w:color="333333"/>
            </w:tcBorders>
          </w:tcPr>
          <w:p w:rsidR="00F2073C" w:rsidRPr="00DE21D6" w:rsidRDefault="00F2073C" w:rsidP="007E69FE">
            <w:pPr>
              <w:pStyle w:val="TabletextAOs"/>
              <w:spacing w:before="0" w:after="0"/>
              <w:contextualSpacing/>
              <w:rPr>
                <w:rFonts w:cs="Arial"/>
                <w:b w:val="0"/>
                <w:sz w:val="20"/>
                <w:szCs w:val="20"/>
              </w:rPr>
            </w:pPr>
            <w:r w:rsidRPr="00DE21D6">
              <w:rPr>
                <w:rFonts w:cs="Arial"/>
                <w:sz w:val="20"/>
                <w:szCs w:val="20"/>
              </w:rPr>
              <w:t>PO1</w:t>
            </w:r>
            <w:r w:rsidRPr="00DE21D6">
              <w:rPr>
                <w:rFonts w:cs="Arial"/>
                <w:b w:val="0"/>
                <w:sz w:val="20"/>
                <w:szCs w:val="20"/>
              </w:rPr>
              <w:t xml:space="preserve"> Development avoids lighting that has the potential to interfere with </w:t>
            </w:r>
            <w:r w:rsidRPr="00DE21D6">
              <w:rPr>
                <w:rStyle w:val="TabletextdefinitionChar"/>
                <w:rFonts w:ascii="Arial" w:hAnsi="Arial" w:cs="Arial"/>
                <w:b w:val="0"/>
                <w:sz w:val="20"/>
                <w:szCs w:val="20"/>
                <w:u w:val="none"/>
              </w:rPr>
              <w:t>aids to navigation</w:t>
            </w:r>
            <w:r w:rsidRPr="00DE21D6">
              <w:rPr>
                <w:rFonts w:cs="Arial"/>
                <w:b w:val="0"/>
                <w:sz w:val="20"/>
                <w:szCs w:val="20"/>
              </w:rPr>
              <w:t>.</w:t>
            </w:r>
          </w:p>
        </w:tc>
        <w:tc>
          <w:tcPr>
            <w:tcW w:w="1667" w:type="pct"/>
            <w:tcBorders>
              <w:top w:val="single" w:sz="4" w:space="0" w:color="333333"/>
              <w:left w:val="single" w:sz="4" w:space="0" w:color="333333"/>
              <w:bottom w:val="single" w:sz="4" w:space="0" w:color="333333"/>
              <w:right w:val="single" w:sz="4" w:space="0" w:color="333333"/>
            </w:tcBorders>
          </w:tcPr>
          <w:p w:rsidR="00F2073C" w:rsidRPr="00DE21D6" w:rsidRDefault="00F2073C" w:rsidP="007E69FE">
            <w:pPr>
              <w:pStyle w:val="TabletextAOs"/>
              <w:spacing w:before="0" w:after="0"/>
              <w:contextualSpacing/>
              <w:rPr>
                <w:rFonts w:cs="Arial"/>
                <w:b w:val="0"/>
                <w:sz w:val="20"/>
                <w:szCs w:val="20"/>
              </w:rPr>
            </w:pPr>
            <w:r w:rsidRPr="00DE21D6">
              <w:rPr>
                <w:rFonts w:cs="Arial"/>
                <w:sz w:val="20"/>
                <w:szCs w:val="20"/>
              </w:rPr>
              <w:t>AO1.1</w:t>
            </w:r>
            <w:r w:rsidRPr="00DE21D6">
              <w:rPr>
                <w:rFonts w:cs="Arial"/>
                <w:b w:val="0"/>
                <w:sz w:val="20"/>
                <w:szCs w:val="20"/>
              </w:rPr>
              <w:t xml:space="preserve"> Development </w:t>
            </w:r>
            <w:proofErr w:type="gramStart"/>
            <w:r w:rsidRPr="00DE21D6">
              <w:rPr>
                <w:rFonts w:cs="Arial"/>
                <w:b w:val="0"/>
                <w:sz w:val="20"/>
                <w:szCs w:val="20"/>
              </w:rPr>
              <w:t>ensures that at all times</w:t>
            </w:r>
            <w:proofErr w:type="gramEnd"/>
            <w:r w:rsidRPr="00DE21D6">
              <w:rPr>
                <w:rFonts w:cs="Arial"/>
                <w:b w:val="0"/>
                <w:sz w:val="20"/>
                <w:szCs w:val="20"/>
              </w:rPr>
              <w:t>, all lights on or above the development site do not interfere with safe navigation in surrounding waterways by:</w:t>
            </w:r>
          </w:p>
          <w:p w:rsidR="00F2073C" w:rsidRPr="00DE21D6" w:rsidRDefault="00F2073C" w:rsidP="007E69FE">
            <w:pPr>
              <w:pStyle w:val="ListParagraph"/>
              <w:numPr>
                <w:ilvl w:val="0"/>
                <w:numId w:val="67"/>
              </w:numPr>
              <w:spacing w:before="0" w:after="0" w:line="240" w:lineRule="auto"/>
              <w:ind w:left="357" w:hanging="357"/>
              <w:contextualSpacing/>
              <w:rPr>
                <w:rFonts w:cs="Arial"/>
                <w:b w:val="0"/>
                <w:szCs w:val="20"/>
              </w:rPr>
            </w:pPr>
            <w:r w:rsidRPr="00DE21D6">
              <w:rPr>
                <w:rFonts w:cs="Arial"/>
                <w:b w:val="0"/>
                <w:szCs w:val="20"/>
              </w:rPr>
              <w:t>shielding lights to prevent glare or reflection</w:t>
            </w:r>
          </w:p>
          <w:p w:rsidR="00F2073C" w:rsidRPr="00DE21D6" w:rsidRDefault="00F2073C" w:rsidP="007E69FE">
            <w:pPr>
              <w:pStyle w:val="ListParagraph"/>
              <w:numPr>
                <w:ilvl w:val="0"/>
                <w:numId w:val="67"/>
              </w:numPr>
              <w:spacing w:before="0" w:after="0" w:line="240" w:lineRule="auto"/>
              <w:ind w:left="357" w:hanging="357"/>
              <w:contextualSpacing/>
              <w:rPr>
                <w:rFonts w:cs="Arial"/>
                <w:b w:val="0"/>
                <w:szCs w:val="20"/>
              </w:rPr>
            </w:pPr>
            <w:r w:rsidRPr="00DE21D6">
              <w:rPr>
                <w:rFonts w:cs="Arial"/>
                <w:b w:val="0"/>
                <w:szCs w:val="20"/>
              </w:rPr>
              <w:t xml:space="preserve">avoiding flood lighting which may reduce the visibility of </w:t>
            </w:r>
            <w:r w:rsidRPr="00DE21D6">
              <w:rPr>
                <w:rFonts w:eastAsia="MS Mincho" w:cs="Arial"/>
                <w:b w:val="0"/>
                <w:szCs w:val="20"/>
              </w:rPr>
              <w:t>aids to navigation</w:t>
            </w:r>
          </w:p>
          <w:p w:rsidR="00F2073C" w:rsidRPr="00DE21D6" w:rsidRDefault="00F2073C" w:rsidP="007E69FE">
            <w:pPr>
              <w:pStyle w:val="ListParagraph"/>
              <w:numPr>
                <w:ilvl w:val="0"/>
                <w:numId w:val="67"/>
              </w:numPr>
              <w:spacing w:before="0" w:after="0" w:line="240" w:lineRule="auto"/>
              <w:ind w:left="357" w:hanging="357"/>
              <w:contextualSpacing/>
              <w:rPr>
                <w:rFonts w:cs="Arial"/>
                <w:b w:val="0"/>
                <w:szCs w:val="20"/>
              </w:rPr>
            </w:pPr>
            <w:r w:rsidRPr="00DE21D6">
              <w:rPr>
                <w:rFonts w:cs="Arial"/>
                <w:b w:val="0"/>
                <w:szCs w:val="20"/>
              </w:rPr>
              <w:t>avoiding flashing or flickering lights which may be confused with aids to navigation</w:t>
            </w:r>
          </w:p>
          <w:p w:rsidR="00F2073C" w:rsidRPr="00DE21D6" w:rsidRDefault="00F2073C" w:rsidP="007E69FE">
            <w:pPr>
              <w:pStyle w:val="ListParagraph"/>
              <w:numPr>
                <w:ilvl w:val="0"/>
                <w:numId w:val="67"/>
              </w:numPr>
              <w:spacing w:before="0" w:after="0" w:line="240" w:lineRule="auto"/>
              <w:ind w:left="357" w:hanging="357"/>
              <w:contextualSpacing/>
              <w:rPr>
                <w:rFonts w:cs="Arial"/>
                <w:b w:val="0"/>
                <w:szCs w:val="20"/>
              </w:rPr>
            </w:pPr>
            <w:r w:rsidRPr="00DE21D6">
              <w:rPr>
                <w:rFonts w:cs="Arial"/>
                <w:b w:val="0"/>
                <w:szCs w:val="20"/>
              </w:rPr>
              <w:t>avoiding coloured lights such as green, blue or red lights, which may be confused with aids to navigation.</w:t>
            </w:r>
          </w:p>
          <w:p w:rsidR="00DE21D6" w:rsidRDefault="00DE21D6" w:rsidP="007E69FE">
            <w:pPr>
              <w:pStyle w:val="TableBullet"/>
              <w:numPr>
                <w:ilvl w:val="0"/>
                <w:numId w:val="0"/>
              </w:numPr>
              <w:spacing w:before="0" w:after="0"/>
              <w:contextualSpacing/>
              <w:rPr>
                <w:rFonts w:cs="Arial"/>
                <w:b w:val="0"/>
                <w:sz w:val="20"/>
                <w:szCs w:val="20"/>
              </w:rPr>
            </w:pPr>
          </w:p>
          <w:p w:rsidR="00F2073C" w:rsidRPr="00DE21D6" w:rsidRDefault="00F2073C" w:rsidP="007E69FE">
            <w:pPr>
              <w:pStyle w:val="TableBullet"/>
              <w:numPr>
                <w:ilvl w:val="0"/>
                <w:numId w:val="0"/>
              </w:numPr>
              <w:spacing w:before="0" w:after="0"/>
              <w:contextualSpacing/>
              <w:rPr>
                <w:rFonts w:cs="Arial"/>
                <w:b w:val="0"/>
                <w:sz w:val="20"/>
                <w:szCs w:val="20"/>
              </w:rPr>
            </w:pPr>
            <w:r w:rsidRPr="00DE21D6">
              <w:rPr>
                <w:rFonts w:cs="Arial"/>
                <w:b w:val="0"/>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F2073C" w:rsidRPr="00DE21D6" w:rsidRDefault="00F2073C" w:rsidP="00FA0647">
            <w:pPr>
              <w:spacing w:before="0" w:after="0"/>
              <w:rPr>
                <w:rFonts w:cs="Arial"/>
                <w:i/>
                <w:sz w:val="20"/>
                <w:szCs w:val="20"/>
                <w:highlight w:val="lightGray"/>
                <w:lang w:eastAsia="en-US"/>
              </w:rPr>
            </w:pPr>
            <w:r w:rsidRPr="00DE21D6">
              <w:rPr>
                <w:rFonts w:cs="Arial"/>
                <w:i/>
                <w:sz w:val="20"/>
                <w:szCs w:val="20"/>
                <w:highlight w:val="lightGray"/>
                <w:lang w:eastAsia="en-US"/>
              </w:rPr>
              <w:t>Complies with PO# / AO#</w:t>
            </w:r>
          </w:p>
          <w:p w:rsidR="00F2073C" w:rsidRPr="00DE21D6" w:rsidRDefault="00F2073C" w:rsidP="00FA0647">
            <w:pPr>
              <w:spacing w:before="0" w:after="0"/>
              <w:rPr>
                <w:rFonts w:cs="Arial"/>
                <w:b w:val="0"/>
                <w:i/>
                <w:sz w:val="20"/>
                <w:szCs w:val="20"/>
                <w:highlight w:val="lightGray"/>
                <w:lang w:eastAsia="en-US"/>
              </w:rPr>
            </w:pPr>
            <w:r w:rsidRPr="00DE21D6">
              <w:rPr>
                <w:rFonts w:cs="Arial"/>
                <w:b w:val="0"/>
                <w:i/>
                <w:sz w:val="20"/>
                <w:szCs w:val="20"/>
                <w:highlight w:val="lightGray"/>
                <w:lang w:eastAsia="en-US"/>
              </w:rPr>
              <w:t>Use this column to indicate whether compliance is achieved with the relevant PO or AO (or if they do not apply), and explain why</w:t>
            </w:r>
          </w:p>
        </w:tc>
      </w:tr>
      <w:tr w:rsidR="00DE21D6" w:rsidRPr="00DE21D6" w:rsidTr="00985D5A">
        <w:tc>
          <w:tcPr>
            <w:tcW w:w="1666" w:type="pct"/>
            <w:vMerge/>
            <w:tcBorders>
              <w:left w:val="single" w:sz="4" w:space="0" w:color="333333"/>
              <w:bottom w:val="single" w:sz="4" w:space="0" w:color="333333"/>
              <w:right w:val="single" w:sz="4" w:space="0" w:color="333333"/>
            </w:tcBorders>
          </w:tcPr>
          <w:p w:rsidR="00F2073C" w:rsidRPr="00DE21D6" w:rsidRDefault="00F2073C" w:rsidP="007E69FE">
            <w:pPr>
              <w:pStyle w:val="TabletextAOs"/>
              <w:spacing w:before="0" w:after="0"/>
              <w:contextualSpacing/>
              <w:rPr>
                <w:rFonts w:cs="Arial"/>
                <w:b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F2073C" w:rsidRPr="00DE21D6" w:rsidRDefault="00F2073C" w:rsidP="007E69FE">
            <w:pPr>
              <w:pStyle w:val="TabletextAOs"/>
              <w:spacing w:before="0" w:after="0"/>
              <w:contextualSpacing/>
              <w:rPr>
                <w:rFonts w:cs="Arial"/>
                <w:b w:val="0"/>
                <w:sz w:val="20"/>
                <w:szCs w:val="20"/>
              </w:rPr>
            </w:pPr>
            <w:r w:rsidRPr="00DE21D6">
              <w:rPr>
                <w:rFonts w:cs="Arial"/>
                <w:sz w:val="20"/>
                <w:szCs w:val="20"/>
              </w:rPr>
              <w:t>AO1.2</w:t>
            </w:r>
            <w:r w:rsidRPr="00DE21D6">
              <w:rPr>
                <w:rFonts w:cs="Arial"/>
                <w:b w:val="0"/>
                <w:sz w:val="20"/>
                <w:szCs w:val="20"/>
              </w:rPr>
              <w:t xml:space="preserve"> Lighting complies with section 3 of </w:t>
            </w:r>
            <w:r w:rsidRPr="00DE21D6">
              <w:rPr>
                <w:rStyle w:val="TabletextreferencedocumentChar"/>
                <w:rFonts w:cs="Arial"/>
                <w:b w:val="0"/>
                <w:i w:val="0"/>
                <w:color w:val="auto"/>
                <w:sz w:val="20"/>
                <w:szCs w:val="20"/>
              </w:rPr>
              <w:t>AS 4282–1997 Control of the obtrusive effects of outdoor lighting.</w:t>
            </w:r>
          </w:p>
        </w:tc>
        <w:tc>
          <w:tcPr>
            <w:tcW w:w="1667" w:type="pct"/>
            <w:tcBorders>
              <w:top w:val="single" w:sz="4" w:space="0" w:color="333333"/>
              <w:left w:val="single" w:sz="4" w:space="0" w:color="333333"/>
              <w:bottom w:val="single" w:sz="4" w:space="0" w:color="333333"/>
              <w:right w:val="single" w:sz="4" w:space="0" w:color="333333"/>
            </w:tcBorders>
          </w:tcPr>
          <w:p w:rsidR="00F2073C" w:rsidRPr="00DE21D6" w:rsidRDefault="00F2073C" w:rsidP="009769AC">
            <w:pPr>
              <w:rPr>
                <w:rFonts w:cs="Arial"/>
                <w:i/>
                <w:sz w:val="20"/>
                <w:szCs w:val="20"/>
                <w:highlight w:val="lightGray"/>
                <w:lang w:eastAsia="en-US"/>
              </w:rPr>
            </w:pPr>
          </w:p>
        </w:tc>
      </w:tr>
      <w:tr w:rsidR="00DE21D6" w:rsidRPr="00DE21D6" w:rsidTr="00B27E8C">
        <w:tc>
          <w:tcPr>
            <w:tcW w:w="5000" w:type="pct"/>
            <w:gridSpan w:val="3"/>
            <w:tcBorders>
              <w:top w:val="single" w:sz="4" w:space="0" w:color="333333"/>
              <w:left w:val="single" w:sz="4" w:space="0" w:color="333333"/>
              <w:right w:val="single" w:sz="4" w:space="0" w:color="333333"/>
            </w:tcBorders>
            <w:shd w:val="clear" w:color="auto" w:fill="B3B3B3"/>
          </w:tcPr>
          <w:p w:rsidR="00F2073C" w:rsidRPr="00DE21D6" w:rsidRDefault="00F2073C" w:rsidP="00B27E8C">
            <w:pPr>
              <w:pStyle w:val="TableHeadingLeft-Grey"/>
              <w:rPr>
                <w:rFonts w:cs="Arial"/>
                <w:color w:val="auto"/>
                <w:sz w:val="20"/>
                <w:szCs w:val="20"/>
              </w:rPr>
            </w:pPr>
            <w:r w:rsidRPr="00DE21D6">
              <w:rPr>
                <w:rFonts w:cs="Arial"/>
                <w:color w:val="auto"/>
                <w:sz w:val="20"/>
                <w:szCs w:val="20"/>
              </w:rPr>
              <w:t>Aids to navigation</w:t>
            </w:r>
          </w:p>
        </w:tc>
      </w:tr>
      <w:tr w:rsidR="00DE21D6" w:rsidRPr="00DE21D6" w:rsidTr="00147C2F">
        <w:tc>
          <w:tcPr>
            <w:tcW w:w="1666" w:type="pct"/>
            <w:vMerge w:val="restart"/>
            <w:tcBorders>
              <w:top w:val="single" w:sz="4" w:space="0" w:color="333333"/>
              <w:left w:val="single" w:sz="4" w:space="0" w:color="333333"/>
              <w:right w:val="single" w:sz="4" w:space="0" w:color="333333"/>
            </w:tcBorders>
          </w:tcPr>
          <w:p w:rsidR="00F2073C" w:rsidRPr="00DE21D6" w:rsidRDefault="00F2073C" w:rsidP="007E69FE">
            <w:pPr>
              <w:pStyle w:val="TabletextAOs"/>
              <w:spacing w:before="0" w:after="0"/>
              <w:contextualSpacing/>
              <w:rPr>
                <w:rFonts w:cs="Arial"/>
                <w:b w:val="0"/>
                <w:sz w:val="20"/>
                <w:szCs w:val="20"/>
              </w:rPr>
            </w:pPr>
            <w:r w:rsidRPr="00DE21D6">
              <w:rPr>
                <w:rFonts w:cs="Arial"/>
                <w:sz w:val="20"/>
                <w:szCs w:val="20"/>
              </w:rPr>
              <w:t>PO2</w:t>
            </w:r>
            <w:r w:rsidRPr="00DE21D6">
              <w:rPr>
                <w:rFonts w:cs="Arial"/>
                <w:b w:val="0"/>
                <w:sz w:val="20"/>
                <w:szCs w:val="20"/>
              </w:rPr>
              <w:t xml:space="preserve"> Development does not interfere with </w:t>
            </w:r>
            <w:r w:rsidRPr="00DE21D6">
              <w:rPr>
                <w:rStyle w:val="TabletextdefinitionChar"/>
                <w:rFonts w:ascii="Arial" w:hAnsi="Arial" w:cs="Arial"/>
                <w:b w:val="0"/>
                <w:sz w:val="20"/>
                <w:szCs w:val="20"/>
                <w:u w:val="none"/>
              </w:rPr>
              <w:t>aids to navigation</w:t>
            </w:r>
            <w:r w:rsidRPr="00DE21D6">
              <w:rPr>
                <w:rFonts w:cs="Arial"/>
                <w:b w:val="0"/>
                <w:sz w:val="20"/>
                <w:szCs w:val="20"/>
              </w:rPr>
              <w:t>.</w:t>
            </w:r>
          </w:p>
        </w:tc>
        <w:tc>
          <w:tcPr>
            <w:tcW w:w="1667" w:type="pct"/>
            <w:tcBorders>
              <w:top w:val="single" w:sz="4" w:space="0" w:color="333333"/>
              <w:left w:val="single" w:sz="4" w:space="0" w:color="333333"/>
              <w:bottom w:val="single" w:sz="4" w:space="0" w:color="333333"/>
              <w:right w:val="single" w:sz="4" w:space="0" w:color="333333"/>
            </w:tcBorders>
          </w:tcPr>
          <w:p w:rsidR="00F2073C" w:rsidRPr="00DE21D6" w:rsidRDefault="00F2073C" w:rsidP="007E69FE">
            <w:pPr>
              <w:pStyle w:val="TableBullet"/>
              <w:numPr>
                <w:ilvl w:val="0"/>
                <w:numId w:val="0"/>
              </w:numPr>
              <w:spacing w:before="0" w:after="0"/>
              <w:contextualSpacing/>
              <w:rPr>
                <w:rFonts w:cs="Arial"/>
                <w:b w:val="0"/>
                <w:sz w:val="20"/>
                <w:szCs w:val="20"/>
              </w:rPr>
            </w:pPr>
            <w:r w:rsidRPr="00DE21D6">
              <w:rPr>
                <w:rFonts w:cs="Arial"/>
                <w:sz w:val="20"/>
                <w:szCs w:val="20"/>
              </w:rPr>
              <w:t>AO2.1</w:t>
            </w:r>
            <w:r w:rsidRPr="00DE21D6">
              <w:rPr>
                <w:rFonts w:cs="Arial"/>
                <w:b w:val="0"/>
                <w:sz w:val="20"/>
                <w:szCs w:val="20"/>
              </w:rPr>
              <w:t xml:space="preserve"> Development does not remove any material that may destabilise an aid to navigation, including ground tackle.</w:t>
            </w:r>
          </w:p>
          <w:p w:rsidR="00F2073C" w:rsidRPr="00DE21D6" w:rsidRDefault="00F2073C" w:rsidP="007E69FE">
            <w:pPr>
              <w:pStyle w:val="TableBullet"/>
              <w:numPr>
                <w:ilvl w:val="0"/>
                <w:numId w:val="0"/>
              </w:numPr>
              <w:spacing w:before="0" w:after="0"/>
              <w:ind w:left="357" w:hanging="357"/>
              <w:contextualSpacing/>
              <w:rPr>
                <w:rFonts w:cs="Arial"/>
                <w:b w:val="0"/>
                <w:sz w:val="20"/>
                <w:szCs w:val="20"/>
              </w:rPr>
            </w:pPr>
            <w:r w:rsidRPr="00DE21D6">
              <w:rPr>
                <w:rFonts w:cs="Arial"/>
                <w:b w:val="0"/>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F2073C" w:rsidRPr="00DE21D6" w:rsidRDefault="00F2073C" w:rsidP="007E69FE">
            <w:pPr>
              <w:spacing w:before="0" w:after="0"/>
              <w:contextualSpacing/>
              <w:rPr>
                <w:rFonts w:cs="Arial"/>
                <w:b w:val="0"/>
                <w:i/>
                <w:sz w:val="20"/>
                <w:szCs w:val="20"/>
                <w:highlight w:val="lightGray"/>
                <w:lang w:eastAsia="en-US"/>
              </w:rPr>
            </w:pPr>
          </w:p>
        </w:tc>
      </w:tr>
      <w:tr w:rsidR="00DE21D6" w:rsidRPr="00DE21D6" w:rsidTr="00147C2F">
        <w:tc>
          <w:tcPr>
            <w:tcW w:w="1666" w:type="pct"/>
            <w:vMerge/>
            <w:tcBorders>
              <w:left w:val="single" w:sz="4" w:space="0" w:color="333333"/>
              <w:right w:val="single" w:sz="4" w:space="0" w:color="333333"/>
            </w:tcBorders>
          </w:tcPr>
          <w:p w:rsidR="00F2073C" w:rsidRPr="00DE21D6" w:rsidRDefault="00F2073C" w:rsidP="007E69FE">
            <w:pPr>
              <w:pStyle w:val="TabletextAOs"/>
              <w:spacing w:before="0" w:after="0"/>
              <w:contextualSpacing/>
              <w:rPr>
                <w:rFonts w:cs="Arial"/>
                <w:b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F2073C" w:rsidRPr="00DE21D6" w:rsidRDefault="00F2073C" w:rsidP="007E69FE">
            <w:pPr>
              <w:pStyle w:val="TabletextAOs"/>
              <w:spacing w:before="0" w:after="0"/>
              <w:contextualSpacing/>
              <w:rPr>
                <w:rFonts w:cs="Arial"/>
                <w:b w:val="0"/>
                <w:sz w:val="20"/>
                <w:szCs w:val="20"/>
              </w:rPr>
            </w:pPr>
            <w:r w:rsidRPr="00DE21D6">
              <w:rPr>
                <w:rFonts w:cs="Arial"/>
                <w:sz w:val="20"/>
                <w:szCs w:val="20"/>
              </w:rPr>
              <w:t>AO2.2</w:t>
            </w:r>
            <w:r w:rsidRPr="00DE21D6">
              <w:rPr>
                <w:rFonts w:cs="Arial"/>
                <w:b w:val="0"/>
                <w:sz w:val="20"/>
                <w:szCs w:val="20"/>
              </w:rPr>
              <w:t xml:space="preserve"> Development does not create any temporary or permanent obstruction of </w:t>
            </w:r>
            <w:r w:rsidRPr="00DE21D6">
              <w:rPr>
                <w:rStyle w:val="TabletextdefinitionChar"/>
                <w:rFonts w:ascii="Arial" w:hAnsi="Arial" w:cs="Arial"/>
                <w:b w:val="0"/>
                <w:sz w:val="20"/>
                <w:szCs w:val="20"/>
                <w:u w:val="none"/>
              </w:rPr>
              <w:t>aids to navigation</w:t>
            </w:r>
            <w:r w:rsidRPr="00DE21D6">
              <w:rPr>
                <w:rFonts w:cs="Arial"/>
                <w:b w:val="0"/>
                <w:sz w:val="20"/>
                <w:szCs w:val="20"/>
              </w:rPr>
              <w:t>.</w:t>
            </w:r>
          </w:p>
          <w:p w:rsidR="00F2073C" w:rsidRPr="00DE21D6" w:rsidRDefault="00F2073C" w:rsidP="007E69FE">
            <w:pPr>
              <w:pStyle w:val="TabletextAOs"/>
              <w:spacing w:before="0" w:after="0"/>
              <w:contextualSpacing/>
              <w:rPr>
                <w:rFonts w:cs="Arial"/>
                <w:b w:val="0"/>
                <w:sz w:val="20"/>
                <w:szCs w:val="20"/>
              </w:rPr>
            </w:pPr>
          </w:p>
          <w:p w:rsidR="00F2073C" w:rsidRPr="00DE21D6" w:rsidRDefault="00F2073C" w:rsidP="007E69FE">
            <w:pPr>
              <w:pStyle w:val="TabletextAOs"/>
              <w:spacing w:before="0" w:after="0"/>
              <w:contextualSpacing/>
              <w:rPr>
                <w:rFonts w:cs="Arial"/>
                <w:b w:val="0"/>
                <w:sz w:val="16"/>
                <w:szCs w:val="16"/>
              </w:rPr>
            </w:pPr>
            <w:r w:rsidRPr="00DE21D6">
              <w:rPr>
                <w:rFonts w:cs="Arial"/>
                <w:b w:val="0"/>
                <w:sz w:val="16"/>
                <w:szCs w:val="16"/>
              </w:rPr>
              <w:t>Note: Where development has the potential to obstruct the line of sight to aids to navigation or interfere with the functioning of aids to navigation, an aid to navigation management plan is required.</w:t>
            </w:r>
          </w:p>
          <w:p w:rsidR="00DE21D6" w:rsidRPr="00DE21D6" w:rsidRDefault="00DE21D6" w:rsidP="007E69FE">
            <w:pPr>
              <w:pStyle w:val="TabletextAOs"/>
              <w:spacing w:before="0" w:after="0"/>
              <w:contextualSpacing/>
              <w:rPr>
                <w:rFonts w:cs="Arial"/>
                <w:b w:val="0"/>
                <w:sz w:val="20"/>
                <w:szCs w:val="20"/>
              </w:rPr>
            </w:pPr>
          </w:p>
          <w:p w:rsidR="00F2073C" w:rsidRPr="00DE21D6" w:rsidRDefault="00F2073C" w:rsidP="007E69FE">
            <w:pPr>
              <w:pStyle w:val="TableBullet"/>
              <w:numPr>
                <w:ilvl w:val="0"/>
                <w:numId w:val="0"/>
              </w:numPr>
              <w:spacing w:before="0" w:after="0"/>
              <w:contextualSpacing/>
              <w:rPr>
                <w:rFonts w:cs="Arial"/>
                <w:b w:val="0"/>
                <w:sz w:val="20"/>
                <w:szCs w:val="20"/>
              </w:rPr>
            </w:pPr>
            <w:r w:rsidRPr="00DE21D6">
              <w:rPr>
                <w:rFonts w:cs="Arial"/>
                <w:b w:val="0"/>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F2073C" w:rsidRPr="00DE21D6" w:rsidRDefault="00F2073C" w:rsidP="007E69FE">
            <w:pPr>
              <w:spacing w:before="0" w:after="0"/>
              <w:contextualSpacing/>
              <w:rPr>
                <w:rFonts w:cs="Arial"/>
                <w:b w:val="0"/>
                <w:i/>
                <w:sz w:val="20"/>
                <w:szCs w:val="20"/>
                <w:highlight w:val="lightGray"/>
                <w:lang w:eastAsia="en-US"/>
              </w:rPr>
            </w:pPr>
          </w:p>
        </w:tc>
      </w:tr>
      <w:tr w:rsidR="00DE21D6" w:rsidRPr="00DE21D6" w:rsidTr="00147C2F">
        <w:tc>
          <w:tcPr>
            <w:tcW w:w="1666" w:type="pct"/>
            <w:vMerge/>
            <w:tcBorders>
              <w:left w:val="single" w:sz="4" w:space="0" w:color="333333"/>
              <w:right w:val="single" w:sz="4" w:space="0" w:color="333333"/>
            </w:tcBorders>
          </w:tcPr>
          <w:p w:rsidR="00F2073C" w:rsidRPr="00DE21D6" w:rsidRDefault="00F2073C" w:rsidP="007E69FE">
            <w:pPr>
              <w:pStyle w:val="TabletextAOs"/>
              <w:spacing w:before="0" w:after="0"/>
              <w:contextualSpacing/>
              <w:rPr>
                <w:rFonts w:cs="Arial"/>
                <w:b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F2073C" w:rsidRPr="00DE21D6" w:rsidRDefault="00F2073C" w:rsidP="007E69FE">
            <w:pPr>
              <w:pStyle w:val="TabletextAOs"/>
              <w:spacing w:before="0" w:after="0"/>
              <w:contextualSpacing/>
              <w:rPr>
                <w:rFonts w:cs="Arial"/>
                <w:b w:val="0"/>
                <w:sz w:val="20"/>
                <w:szCs w:val="20"/>
              </w:rPr>
            </w:pPr>
            <w:r w:rsidRPr="00DE21D6">
              <w:rPr>
                <w:rFonts w:cs="Arial"/>
                <w:sz w:val="20"/>
                <w:szCs w:val="20"/>
              </w:rPr>
              <w:t>AO2.3</w:t>
            </w:r>
            <w:r w:rsidRPr="00DE21D6">
              <w:rPr>
                <w:rFonts w:cs="Arial"/>
                <w:b w:val="0"/>
                <w:sz w:val="20"/>
                <w:szCs w:val="20"/>
              </w:rPr>
              <w:t xml:space="preserve"> Development keeps sight lines of any </w:t>
            </w:r>
            <w:r w:rsidRPr="00DE21D6">
              <w:rPr>
                <w:rStyle w:val="TabletextdefinitionChar"/>
                <w:rFonts w:ascii="Arial" w:hAnsi="Arial" w:cs="Arial"/>
                <w:b w:val="0"/>
                <w:sz w:val="20"/>
                <w:szCs w:val="20"/>
                <w:u w:val="none"/>
              </w:rPr>
              <w:t>aids to navigation</w:t>
            </w:r>
            <w:r w:rsidRPr="00DE21D6">
              <w:rPr>
                <w:rFonts w:cs="Arial"/>
                <w:b w:val="0"/>
                <w:sz w:val="20"/>
                <w:szCs w:val="20"/>
              </w:rPr>
              <w:t xml:space="preserve"> which cross the land clear of obstructions.</w:t>
            </w:r>
          </w:p>
          <w:p w:rsidR="00F2073C" w:rsidRPr="00DE21D6" w:rsidRDefault="00F2073C" w:rsidP="007E69FE">
            <w:pPr>
              <w:pStyle w:val="TabletextAOs"/>
              <w:spacing w:before="0" w:after="0"/>
              <w:contextualSpacing/>
              <w:rPr>
                <w:rFonts w:cs="Arial"/>
                <w:b w:val="0"/>
                <w:sz w:val="20"/>
                <w:szCs w:val="20"/>
              </w:rPr>
            </w:pPr>
          </w:p>
          <w:p w:rsidR="00F2073C" w:rsidRPr="00DE21D6" w:rsidRDefault="00F2073C" w:rsidP="007E69FE">
            <w:pPr>
              <w:pStyle w:val="TabletextAOs"/>
              <w:spacing w:before="0" w:after="0"/>
              <w:contextualSpacing/>
              <w:rPr>
                <w:rFonts w:cs="Arial"/>
                <w:b w:val="0"/>
                <w:sz w:val="16"/>
                <w:szCs w:val="16"/>
              </w:rPr>
            </w:pPr>
            <w:r w:rsidRPr="00DE21D6">
              <w:rPr>
                <w:rFonts w:cs="Arial"/>
                <w:b w:val="0"/>
                <w:sz w:val="16"/>
                <w:szCs w:val="16"/>
              </w:rPr>
              <w:t>Note: Where development has the potential to obstruct the line of sight to aids to navigation or interfere with the functioning of aids to navigation, an aid to navigation management plan is required.</w:t>
            </w:r>
          </w:p>
          <w:p w:rsidR="00DE21D6" w:rsidRDefault="00DE21D6" w:rsidP="007E69FE">
            <w:pPr>
              <w:pStyle w:val="TableBullet"/>
              <w:numPr>
                <w:ilvl w:val="0"/>
                <w:numId w:val="0"/>
              </w:numPr>
              <w:spacing w:before="0" w:after="0"/>
              <w:ind w:left="357" w:hanging="357"/>
              <w:contextualSpacing/>
              <w:rPr>
                <w:rFonts w:cs="Arial"/>
                <w:b w:val="0"/>
                <w:sz w:val="20"/>
                <w:szCs w:val="20"/>
              </w:rPr>
            </w:pPr>
          </w:p>
          <w:p w:rsidR="00F2073C" w:rsidRPr="00DE21D6" w:rsidRDefault="00F2073C" w:rsidP="007E69FE">
            <w:pPr>
              <w:pStyle w:val="TableBullet"/>
              <w:numPr>
                <w:ilvl w:val="0"/>
                <w:numId w:val="0"/>
              </w:numPr>
              <w:spacing w:before="0" w:after="0"/>
              <w:ind w:left="357" w:hanging="357"/>
              <w:contextualSpacing/>
              <w:rPr>
                <w:rFonts w:cs="Arial"/>
                <w:b w:val="0"/>
                <w:sz w:val="20"/>
                <w:szCs w:val="20"/>
              </w:rPr>
            </w:pPr>
            <w:r w:rsidRPr="00DE21D6">
              <w:rPr>
                <w:rFonts w:cs="Arial"/>
                <w:b w:val="0"/>
                <w:sz w:val="20"/>
                <w:szCs w:val="20"/>
              </w:rPr>
              <w:t xml:space="preserve">AND </w:t>
            </w:r>
          </w:p>
        </w:tc>
        <w:tc>
          <w:tcPr>
            <w:tcW w:w="1667" w:type="pct"/>
            <w:tcBorders>
              <w:top w:val="single" w:sz="4" w:space="0" w:color="333333"/>
              <w:left w:val="single" w:sz="4" w:space="0" w:color="333333"/>
              <w:bottom w:val="single" w:sz="4" w:space="0" w:color="333333"/>
              <w:right w:val="single" w:sz="4" w:space="0" w:color="333333"/>
            </w:tcBorders>
          </w:tcPr>
          <w:p w:rsidR="00F2073C" w:rsidRPr="00DE21D6" w:rsidRDefault="00F2073C" w:rsidP="007E69FE">
            <w:pPr>
              <w:spacing w:before="0" w:after="0"/>
              <w:contextualSpacing/>
              <w:rPr>
                <w:rFonts w:cs="Arial"/>
                <w:b w:val="0"/>
                <w:i/>
                <w:sz w:val="20"/>
                <w:szCs w:val="20"/>
                <w:highlight w:val="lightGray"/>
                <w:lang w:eastAsia="en-US"/>
              </w:rPr>
            </w:pPr>
          </w:p>
        </w:tc>
      </w:tr>
      <w:tr w:rsidR="00DE21D6" w:rsidRPr="00DE21D6" w:rsidTr="00147C2F">
        <w:tc>
          <w:tcPr>
            <w:tcW w:w="1666" w:type="pct"/>
            <w:vMerge/>
            <w:tcBorders>
              <w:left w:val="single" w:sz="4" w:space="0" w:color="333333"/>
              <w:right w:val="single" w:sz="4" w:space="0" w:color="333333"/>
            </w:tcBorders>
          </w:tcPr>
          <w:p w:rsidR="00F2073C" w:rsidRPr="00DE21D6" w:rsidRDefault="00F2073C" w:rsidP="007E69FE">
            <w:pPr>
              <w:pStyle w:val="TabletextAOs"/>
              <w:spacing w:before="0" w:after="0"/>
              <w:contextualSpacing/>
              <w:rPr>
                <w:rFonts w:cs="Arial"/>
                <w:b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F2073C" w:rsidRPr="00DE21D6" w:rsidRDefault="00F2073C" w:rsidP="007E69FE">
            <w:pPr>
              <w:pStyle w:val="TabletextAOs"/>
              <w:spacing w:before="0" w:after="0"/>
              <w:contextualSpacing/>
              <w:rPr>
                <w:rFonts w:cs="Arial"/>
                <w:b w:val="0"/>
                <w:sz w:val="20"/>
                <w:szCs w:val="20"/>
              </w:rPr>
            </w:pPr>
            <w:r w:rsidRPr="00DE21D6">
              <w:rPr>
                <w:rFonts w:cs="Arial"/>
                <w:sz w:val="20"/>
                <w:szCs w:val="20"/>
              </w:rPr>
              <w:t>AO2.4</w:t>
            </w:r>
            <w:r w:rsidRPr="00DE21D6">
              <w:rPr>
                <w:rFonts w:cs="Arial"/>
                <w:b w:val="0"/>
                <w:sz w:val="20"/>
                <w:szCs w:val="20"/>
              </w:rPr>
              <w:t xml:space="preserve"> Development ensures ongoing access to </w:t>
            </w:r>
            <w:r w:rsidRPr="00DE21D6">
              <w:rPr>
                <w:rStyle w:val="TabletextdefinitionChar"/>
                <w:rFonts w:ascii="Arial" w:hAnsi="Arial" w:cs="Arial"/>
                <w:b w:val="0"/>
                <w:sz w:val="20"/>
                <w:szCs w:val="20"/>
                <w:u w:val="none"/>
              </w:rPr>
              <w:t>aids to navigation</w:t>
            </w:r>
            <w:r w:rsidRPr="00DE21D6">
              <w:rPr>
                <w:rFonts w:cs="Arial"/>
                <w:b w:val="0"/>
                <w:sz w:val="20"/>
                <w:szCs w:val="20"/>
              </w:rPr>
              <w:t xml:space="preserve"> for maintenance purposes. </w:t>
            </w:r>
          </w:p>
          <w:p w:rsidR="00DE21D6" w:rsidRDefault="00DE21D6" w:rsidP="007E69FE">
            <w:pPr>
              <w:pStyle w:val="TableBullet"/>
              <w:numPr>
                <w:ilvl w:val="0"/>
                <w:numId w:val="0"/>
              </w:numPr>
              <w:spacing w:before="0" w:after="0"/>
              <w:contextualSpacing/>
              <w:rPr>
                <w:rFonts w:cs="Arial"/>
                <w:b w:val="0"/>
                <w:sz w:val="20"/>
                <w:szCs w:val="20"/>
              </w:rPr>
            </w:pPr>
          </w:p>
          <w:p w:rsidR="00F2073C" w:rsidRPr="00DE21D6" w:rsidRDefault="00F2073C" w:rsidP="007E69FE">
            <w:pPr>
              <w:pStyle w:val="TableBullet"/>
              <w:numPr>
                <w:ilvl w:val="0"/>
                <w:numId w:val="0"/>
              </w:numPr>
              <w:spacing w:before="0" w:after="0"/>
              <w:contextualSpacing/>
              <w:rPr>
                <w:rFonts w:cs="Arial"/>
                <w:b w:val="0"/>
                <w:sz w:val="20"/>
                <w:szCs w:val="20"/>
              </w:rPr>
            </w:pPr>
            <w:r w:rsidRPr="00DE21D6">
              <w:rPr>
                <w:rFonts w:cs="Arial"/>
                <w:b w:val="0"/>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F2073C" w:rsidRPr="00DE21D6" w:rsidRDefault="00F2073C" w:rsidP="007E69FE">
            <w:pPr>
              <w:spacing w:before="0" w:after="0"/>
              <w:contextualSpacing/>
              <w:rPr>
                <w:rFonts w:cs="Arial"/>
                <w:b w:val="0"/>
                <w:i/>
                <w:sz w:val="20"/>
                <w:szCs w:val="20"/>
                <w:highlight w:val="lightGray"/>
                <w:lang w:eastAsia="en-US"/>
              </w:rPr>
            </w:pPr>
          </w:p>
        </w:tc>
      </w:tr>
      <w:tr w:rsidR="00DE21D6" w:rsidRPr="00DE21D6" w:rsidTr="00147C2F">
        <w:tc>
          <w:tcPr>
            <w:tcW w:w="1666" w:type="pct"/>
            <w:vMerge/>
            <w:tcBorders>
              <w:left w:val="single" w:sz="4" w:space="0" w:color="333333"/>
              <w:bottom w:val="single" w:sz="4" w:space="0" w:color="333333"/>
              <w:right w:val="single" w:sz="4" w:space="0" w:color="333333"/>
            </w:tcBorders>
          </w:tcPr>
          <w:p w:rsidR="00F2073C" w:rsidRPr="00DE21D6" w:rsidRDefault="00F2073C" w:rsidP="007E69FE">
            <w:pPr>
              <w:pStyle w:val="TabletextAOs"/>
              <w:spacing w:before="0" w:after="0"/>
              <w:contextualSpacing/>
              <w:rPr>
                <w:rFonts w:cs="Arial"/>
                <w:b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F2073C" w:rsidRPr="00DE21D6" w:rsidRDefault="00F2073C" w:rsidP="007E69FE">
            <w:pPr>
              <w:pStyle w:val="TabletextAOs"/>
              <w:spacing w:before="0" w:after="0"/>
              <w:contextualSpacing/>
              <w:rPr>
                <w:rFonts w:cs="Arial"/>
                <w:b w:val="0"/>
                <w:sz w:val="20"/>
                <w:szCs w:val="20"/>
              </w:rPr>
            </w:pPr>
            <w:r w:rsidRPr="00DE21D6">
              <w:rPr>
                <w:rFonts w:cs="Arial"/>
                <w:sz w:val="20"/>
                <w:szCs w:val="20"/>
              </w:rPr>
              <w:t>AO2.5</w:t>
            </w:r>
            <w:r w:rsidRPr="00DE21D6">
              <w:rPr>
                <w:rFonts w:cs="Arial"/>
                <w:b w:val="0"/>
                <w:sz w:val="20"/>
                <w:szCs w:val="20"/>
              </w:rPr>
              <w:t xml:space="preserve"> Development does not result in electrical or electro-magnetic emissions which may impede the operation of </w:t>
            </w:r>
            <w:r w:rsidRPr="00DE21D6">
              <w:rPr>
                <w:rStyle w:val="TabletextdefinitionChar"/>
                <w:rFonts w:ascii="Arial" w:hAnsi="Arial" w:cs="Arial"/>
                <w:b w:val="0"/>
                <w:sz w:val="20"/>
                <w:szCs w:val="20"/>
                <w:u w:val="none"/>
              </w:rPr>
              <w:t>aids to navigation</w:t>
            </w:r>
            <w:r w:rsidRPr="00DE21D6">
              <w:rPr>
                <w:rFonts w:cs="Arial"/>
                <w:b w:val="0"/>
                <w:sz w:val="20"/>
                <w:szCs w:val="20"/>
              </w:rPr>
              <w:t xml:space="preserve">. </w:t>
            </w:r>
          </w:p>
        </w:tc>
        <w:tc>
          <w:tcPr>
            <w:tcW w:w="1667" w:type="pct"/>
            <w:tcBorders>
              <w:top w:val="single" w:sz="4" w:space="0" w:color="333333"/>
              <w:left w:val="single" w:sz="4" w:space="0" w:color="333333"/>
              <w:bottom w:val="single" w:sz="4" w:space="0" w:color="333333"/>
              <w:right w:val="single" w:sz="4" w:space="0" w:color="333333"/>
            </w:tcBorders>
          </w:tcPr>
          <w:p w:rsidR="00F2073C" w:rsidRPr="00DE21D6" w:rsidRDefault="00F2073C" w:rsidP="007E69FE">
            <w:pPr>
              <w:spacing w:before="0" w:after="0"/>
              <w:contextualSpacing/>
              <w:rPr>
                <w:rFonts w:cs="Arial"/>
                <w:b w:val="0"/>
                <w:i/>
                <w:sz w:val="20"/>
                <w:szCs w:val="20"/>
                <w:highlight w:val="lightGray"/>
                <w:lang w:eastAsia="en-US"/>
              </w:rPr>
            </w:pPr>
          </w:p>
        </w:tc>
      </w:tr>
      <w:tr w:rsidR="00DE21D6" w:rsidRPr="00DE21D6" w:rsidTr="00B27E8C">
        <w:tc>
          <w:tcPr>
            <w:tcW w:w="5000" w:type="pct"/>
            <w:gridSpan w:val="3"/>
            <w:tcBorders>
              <w:top w:val="single" w:sz="4" w:space="0" w:color="333333"/>
              <w:left w:val="single" w:sz="4" w:space="0" w:color="333333"/>
              <w:right w:val="single" w:sz="4" w:space="0" w:color="333333"/>
            </w:tcBorders>
            <w:shd w:val="clear" w:color="auto" w:fill="B3B3B3"/>
          </w:tcPr>
          <w:p w:rsidR="00F2073C" w:rsidRPr="00DE21D6" w:rsidRDefault="00F2073C" w:rsidP="00B27E8C">
            <w:pPr>
              <w:pStyle w:val="TableHeadingLeft-Grey"/>
              <w:rPr>
                <w:rFonts w:cs="Arial"/>
                <w:color w:val="auto"/>
                <w:sz w:val="20"/>
                <w:szCs w:val="20"/>
              </w:rPr>
            </w:pPr>
            <w:r w:rsidRPr="00DE21D6">
              <w:rPr>
                <w:rFonts w:cs="Arial"/>
                <w:color w:val="auto"/>
                <w:sz w:val="20"/>
                <w:szCs w:val="20"/>
              </w:rPr>
              <w:t>Protection of navigable waterways</w:t>
            </w:r>
          </w:p>
        </w:tc>
      </w:tr>
      <w:tr w:rsidR="00DE21D6" w:rsidRPr="00DE21D6" w:rsidTr="00C94028">
        <w:tc>
          <w:tcPr>
            <w:tcW w:w="1666" w:type="pct"/>
            <w:vMerge w:val="restart"/>
            <w:tcBorders>
              <w:top w:val="single" w:sz="4" w:space="0" w:color="333333"/>
              <w:left w:val="single" w:sz="4" w:space="0" w:color="333333"/>
              <w:right w:val="single" w:sz="4" w:space="0" w:color="333333"/>
            </w:tcBorders>
          </w:tcPr>
          <w:p w:rsidR="00F2073C" w:rsidRPr="00DE21D6" w:rsidRDefault="00F2073C" w:rsidP="007E69FE">
            <w:pPr>
              <w:pStyle w:val="TabletextAOs"/>
              <w:spacing w:before="0" w:after="0"/>
              <w:contextualSpacing/>
              <w:rPr>
                <w:rFonts w:cs="Arial"/>
                <w:b w:val="0"/>
                <w:sz w:val="20"/>
                <w:szCs w:val="20"/>
              </w:rPr>
            </w:pPr>
            <w:r w:rsidRPr="00DE21D6">
              <w:rPr>
                <w:rFonts w:cs="Arial"/>
                <w:sz w:val="20"/>
                <w:szCs w:val="20"/>
              </w:rPr>
              <w:t>PO3</w:t>
            </w:r>
            <w:r w:rsidRPr="00DE21D6">
              <w:rPr>
                <w:rFonts w:cs="Arial"/>
                <w:b w:val="0"/>
                <w:sz w:val="20"/>
                <w:szCs w:val="20"/>
              </w:rPr>
              <w:t xml:space="preserve"> Development does not impede the safe movement of vessels in a </w:t>
            </w:r>
            <w:r w:rsidRPr="00DE21D6">
              <w:rPr>
                <w:rStyle w:val="TabletextdefinitionChar"/>
                <w:rFonts w:ascii="Arial" w:hAnsi="Arial" w:cs="Arial"/>
                <w:b w:val="0"/>
                <w:sz w:val="20"/>
                <w:szCs w:val="20"/>
                <w:u w:val="none"/>
              </w:rPr>
              <w:t>navigable waterway</w:t>
            </w:r>
            <w:r w:rsidRPr="00DE21D6">
              <w:rPr>
                <w:rFonts w:cs="Arial"/>
                <w:b w:val="0"/>
                <w:sz w:val="20"/>
                <w:szCs w:val="20"/>
              </w:rPr>
              <w:t>.</w:t>
            </w:r>
          </w:p>
        </w:tc>
        <w:tc>
          <w:tcPr>
            <w:tcW w:w="1667" w:type="pct"/>
            <w:tcBorders>
              <w:top w:val="single" w:sz="4" w:space="0" w:color="333333"/>
              <w:left w:val="single" w:sz="4" w:space="0" w:color="333333"/>
              <w:bottom w:val="single" w:sz="4" w:space="0" w:color="333333"/>
              <w:right w:val="single" w:sz="4" w:space="0" w:color="333333"/>
            </w:tcBorders>
          </w:tcPr>
          <w:p w:rsidR="00F2073C" w:rsidRDefault="00F2073C" w:rsidP="007E69FE">
            <w:pPr>
              <w:pStyle w:val="TabletextAOs"/>
              <w:spacing w:before="0" w:after="0"/>
              <w:contextualSpacing/>
              <w:rPr>
                <w:rFonts w:cs="Arial"/>
                <w:b w:val="0"/>
                <w:sz w:val="20"/>
                <w:szCs w:val="20"/>
              </w:rPr>
            </w:pPr>
            <w:r w:rsidRPr="00DE21D6">
              <w:rPr>
                <w:rFonts w:cs="Arial"/>
                <w:sz w:val="20"/>
                <w:szCs w:val="20"/>
              </w:rPr>
              <w:t>AO3.1</w:t>
            </w:r>
            <w:r w:rsidRPr="00DE21D6">
              <w:rPr>
                <w:rFonts w:cs="Arial"/>
                <w:b w:val="0"/>
                <w:sz w:val="20"/>
                <w:szCs w:val="20"/>
              </w:rPr>
              <w:t xml:space="preserve"> Development ensures </w:t>
            </w:r>
            <w:r w:rsidRPr="00DE21D6">
              <w:rPr>
                <w:rStyle w:val="TabletextdefinitionChar"/>
                <w:rFonts w:ascii="Arial" w:hAnsi="Arial" w:cs="Arial"/>
                <w:b w:val="0"/>
                <w:sz w:val="20"/>
                <w:szCs w:val="20"/>
                <w:u w:val="none"/>
              </w:rPr>
              <w:t>navigable waterways</w:t>
            </w:r>
            <w:r w:rsidRPr="00DE21D6">
              <w:rPr>
                <w:rFonts w:cs="Arial"/>
                <w:b w:val="0"/>
                <w:sz w:val="20"/>
                <w:szCs w:val="20"/>
              </w:rPr>
              <w:t xml:space="preserve"> </w:t>
            </w:r>
            <w:proofErr w:type="gramStart"/>
            <w:r w:rsidRPr="00DE21D6">
              <w:rPr>
                <w:rFonts w:cs="Arial"/>
                <w:b w:val="0"/>
                <w:sz w:val="20"/>
                <w:szCs w:val="20"/>
              </w:rPr>
              <w:t>are open to vessel traffic at all times</w:t>
            </w:r>
            <w:proofErr w:type="gramEnd"/>
            <w:r w:rsidRPr="00DE21D6">
              <w:rPr>
                <w:rFonts w:cs="Arial"/>
                <w:b w:val="0"/>
                <w:sz w:val="20"/>
                <w:szCs w:val="20"/>
              </w:rPr>
              <w:t>.</w:t>
            </w:r>
          </w:p>
          <w:p w:rsidR="00DE21D6" w:rsidRPr="00DE21D6" w:rsidRDefault="00DE21D6" w:rsidP="007E69FE">
            <w:pPr>
              <w:pStyle w:val="TabletextAOs"/>
              <w:spacing w:before="0" w:after="0"/>
              <w:contextualSpacing/>
              <w:rPr>
                <w:rFonts w:cs="Arial"/>
                <w:b w:val="0"/>
                <w:sz w:val="20"/>
                <w:szCs w:val="20"/>
              </w:rPr>
            </w:pPr>
          </w:p>
          <w:p w:rsidR="00F2073C" w:rsidRPr="00DE21D6" w:rsidRDefault="00F2073C" w:rsidP="007E69FE">
            <w:pPr>
              <w:pStyle w:val="Tabletextnotes"/>
              <w:spacing w:before="0" w:after="0"/>
              <w:contextualSpacing/>
              <w:rPr>
                <w:rFonts w:cs="Arial"/>
                <w:b w:val="0"/>
                <w:sz w:val="20"/>
                <w:szCs w:val="20"/>
              </w:rPr>
            </w:pPr>
            <w:r w:rsidRPr="00DE21D6">
              <w:rPr>
                <w:rFonts w:cs="Arial"/>
                <w:b w:val="0"/>
                <w:sz w:val="20"/>
                <w:szCs w:val="20"/>
              </w:rPr>
              <w:t xml:space="preserve">AND </w:t>
            </w:r>
          </w:p>
        </w:tc>
        <w:tc>
          <w:tcPr>
            <w:tcW w:w="1667" w:type="pct"/>
            <w:tcBorders>
              <w:top w:val="single" w:sz="4" w:space="0" w:color="333333"/>
              <w:left w:val="single" w:sz="4" w:space="0" w:color="333333"/>
              <w:bottom w:val="single" w:sz="4" w:space="0" w:color="333333"/>
              <w:right w:val="single" w:sz="4" w:space="0" w:color="333333"/>
            </w:tcBorders>
          </w:tcPr>
          <w:p w:rsidR="00F2073C" w:rsidRPr="00DE21D6" w:rsidRDefault="00F2073C" w:rsidP="007E69FE">
            <w:pPr>
              <w:spacing w:before="0" w:after="0"/>
              <w:contextualSpacing/>
              <w:rPr>
                <w:rFonts w:cs="Arial"/>
                <w:b w:val="0"/>
                <w:i/>
                <w:sz w:val="20"/>
                <w:szCs w:val="20"/>
                <w:highlight w:val="lightGray"/>
                <w:lang w:eastAsia="en-US"/>
              </w:rPr>
            </w:pPr>
          </w:p>
        </w:tc>
      </w:tr>
      <w:tr w:rsidR="00DE21D6" w:rsidRPr="00DE21D6" w:rsidTr="00C94028">
        <w:tc>
          <w:tcPr>
            <w:tcW w:w="1666" w:type="pct"/>
            <w:vMerge/>
            <w:tcBorders>
              <w:left w:val="single" w:sz="4" w:space="0" w:color="333333"/>
              <w:right w:val="single" w:sz="4" w:space="0" w:color="333333"/>
            </w:tcBorders>
          </w:tcPr>
          <w:p w:rsidR="00F2073C" w:rsidRPr="00DE21D6" w:rsidRDefault="00F2073C" w:rsidP="007E69FE">
            <w:pPr>
              <w:pStyle w:val="TabletextAOs"/>
              <w:spacing w:before="0" w:after="0"/>
              <w:contextualSpacing/>
              <w:rPr>
                <w:rFonts w:cs="Arial"/>
                <w:b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F2073C" w:rsidRPr="00DE21D6" w:rsidRDefault="00F2073C" w:rsidP="007E69FE">
            <w:pPr>
              <w:pStyle w:val="TabletextAOs"/>
              <w:spacing w:before="0" w:after="0"/>
              <w:contextualSpacing/>
              <w:rPr>
                <w:rFonts w:cs="Arial"/>
                <w:b w:val="0"/>
                <w:sz w:val="20"/>
                <w:szCs w:val="20"/>
              </w:rPr>
            </w:pPr>
            <w:r w:rsidRPr="00DE21D6">
              <w:rPr>
                <w:rFonts w:cs="Arial"/>
                <w:sz w:val="20"/>
                <w:szCs w:val="20"/>
              </w:rPr>
              <w:t>AO3.2</w:t>
            </w:r>
            <w:r w:rsidRPr="00DE21D6">
              <w:rPr>
                <w:rFonts w:cs="Arial"/>
                <w:b w:val="0"/>
                <w:sz w:val="20"/>
                <w:szCs w:val="20"/>
              </w:rPr>
              <w:t xml:space="preserve"> Development, including structures and any vessel berthed at the structures:</w:t>
            </w:r>
          </w:p>
          <w:p w:rsidR="00F2073C" w:rsidRPr="00DE21D6" w:rsidRDefault="00F2073C" w:rsidP="007E69FE">
            <w:pPr>
              <w:pStyle w:val="ListParagraph"/>
              <w:numPr>
                <w:ilvl w:val="0"/>
                <w:numId w:val="68"/>
              </w:numPr>
              <w:spacing w:before="0" w:after="0" w:line="240" w:lineRule="auto"/>
              <w:ind w:left="357" w:hanging="357"/>
              <w:contextualSpacing/>
              <w:rPr>
                <w:rFonts w:cs="Arial"/>
                <w:b w:val="0"/>
                <w:szCs w:val="20"/>
              </w:rPr>
            </w:pPr>
            <w:r w:rsidRPr="00DE21D6">
              <w:rPr>
                <w:rFonts w:cs="Arial"/>
                <w:b w:val="0"/>
                <w:szCs w:val="20"/>
              </w:rPr>
              <w:t>does not encroach into, pass over or under a navigation corridor; or</w:t>
            </w:r>
          </w:p>
          <w:p w:rsidR="00F2073C" w:rsidRPr="00DE21D6" w:rsidRDefault="00F2073C" w:rsidP="007E69FE">
            <w:pPr>
              <w:pStyle w:val="ListParagraph"/>
              <w:numPr>
                <w:ilvl w:val="0"/>
                <w:numId w:val="68"/>
              </w:numPr>
              <w:spacing w:before="0" w:after="0" w:line="240" w:lineRule="auto"/>
              <w:ind w:left="357" w:hanging="357"/>
              <w:contextualSpacing/>
              <w:rPr>
                <w:rFonts w:cs="Arial"/>
                <w:b w:val="0"/>
                <w:szCs w:val="20"/>
              </w:rPr>
            </w:pPr>
            <w:r w:rsidRPr="00DE21D6">
              <w:rPr>
                <w:rFonts w:cs="Arial"/>
                <w:b w:val="0"/>
                <w:szCs w:val="20"/>
              </w:rPr>
              <w:t xml:space="preserve">is not located in a </w:t>
            </w:r>
            <w:proofErr w:type="gramStart"/>
            <w:r w:rsidRPr="00DE21D6">
              <w:rPr>
                <w:rFonts w:cs="Arial"/>
                <w:b w:val="0"/>
                <w:szCs w:val="20"/>
              </w:rPr>
              <w:t>high risk</w:t>
            </w:r>
            <w:proofErr w:type="gramEnd"/>
            <w:r w:rsidRPr="00DE21D6">
              <w:rPr>
                <w:rFonts w:cs="Arial"/>
                <w:b w:val="0"/>
                <w:szCs w:val="20"/>
              </w:rPr>
              <w:t xml:space="preserve"> maritime development zone. </w:t>
            </w:r>
          </w:p>
          <w:p w:rsidR="00F2073C" w:rsidRPr="00DE21D6" w:rsidRDefault="00F2073C" w:rsidP="007E69FE">
            <w:pPr>
              <w:pStyle w:val="TabletextAOs"/>
              <w:spacing w:before="0" w:after="0"/>
              <w:contextualSpacing/>
              <w:rPr>
                <w:rFonts w:cs="Arial"/>
                <w:b w:val="0"/>
                <w:sz w:val="20"/>
                <w:szCs w:val="20"/>
              </w:rPr>
            </w:pPr>
          </w:p>
          <w:p w:rsidR="00F2073C" w:rsidRPr="00DE21D6" w:rsidRDefault="00F2073C" w:rsidP="007E69FE">
            <w:pPr>
              <w:pStyle w:val="TabletextAOs"/>
              <w:spacing w:before="0" w:after="0"/>
              <w:contextualSpacing/>
              <w:rPr>
                <w:rFonts w:cs="Arial"/>
                <w:b w:val="0"/>
                <w:sz w:val="16"/>
                <w:szCs w:val="16"/>
              </w:rPr>
            </w:pPr>
            <w:r w:rsidRPr="00DE21D6">
              <w:rPr>
                <w:rFonts w:cs="Arial"/>
                <w:b w:val="0"/>
                <w:sz w:val="16"/>
                <w:szCs w:val="16"/>
              </w:rPr>
              <w:t xml:space="preserve">Note: Navigation corridor and </w:t>
            </w:r>
            <w:proofErr w:type="gramStart"/>
            <w:r w:rsidRPr="00DE21D6">
              <w:rPr>
                <w:rFonts w:cs="Arial"/>
                <w:b w:val="0"/>
                <w:sz w:val="16"/>
                <w:szCs w:val="16"/>
              </w:rPr>
              <w:t>high risk</w:t>
            </w:r>
            <w:proofErr w:type="gramEnd"/>
            <w:r w:rsidRPr="00DE21D6">
              <w:rPr>
                <w:rFonts w:cs="Arial"/>
                <w:b w:val="0"/>
                <w:sz w:val="16"/>
                <w:szCs w:val="16"/>
              </w:rPr>
              <w:t xml:space="preserve"> maritime development zone layers are currently unavailable for Gold Coast waters.</w:t>
            </w:r>
          </w:p>
          <w:p w:rsidR="00DE21D6" w:rsidRPr="00DE21D6" w:rsidRDefault="00DE21D6" w:rsidP="007E69FE">
            <w:pPr>
              <w:pStyle w:val="TabletextAOs"/>
              <w:spacing w:before="0" w:after="0"/>
              <w:contextualSpacing/>
              <w:rPr>
                <w:rFonts w:cs="Arial"/>
                <w:b w:val="0"/>
                <w:sz w:val="20"/>
                <w:szCs w:val="20"/>
              </w:rPr>
            </w:pPr>
          </w:p>
          <w:p w:rsidR="00F2073C" w:rsidRPr="00DE21D6" w:rsidRDefault="00F2073C" w:rsidP="007E69FE">
            <w:pPr>
              <w:pStyle w:val="TableBullet"/>
              <w:numPr>
                <w:ilvl w:val="0"/>
                <w:numId w:val="0"/>
              </w:numPr>
              <w:spacing w:before="0" w:after="0"/>
              <w:ind w:left="357" w:hanging="357"/>
              <w:contextualSpacing/>
              <w:rPr>
                <w:rFonts w:cs="Arial"/>
                <w:b w:val="0"/>
                <w:sz w:val="20"/>
                <w:szCs w:val="20"/>
              </w:rPr>
            </w:pPr>
            <w:r w:rsidRPr="00DE21D6">
              <w:rPr>
                <w:rFonts w:cs="Arial"/>
                <w:b w:val="0"/>
                <w:sz w:val="20"/>
                <w:szCs w:val="20"/>
              </w:rPr>
              <w:t xml:space="preserve">AND </w:t>
            </w:r>
          </w:p>
        </w:tc>
        <w:tc>
          <w:tcPr>
            <w:tcW w:w="1667" w:type="pct"/>
            <w:tcBorders>
              <w:top w:val="single" w:sz="4" w:space="0" w:color="333333"/>
              <w:left w:val="single" w:sz="4" w:space="0" w:color="333333"/>
              <w:bottom w:val="single" w:sz="4" w:space="0" w:color="333333"/>
              <w:right w:val="single" w:sz="4" w:space="0" w:color="333333"/>
            </w:tcBorders>
          </w:tcPr>
          <w:p w:rsidR="00F2073C" w:rsidRPr="00DE21D6" w:rsidRDefault="00F2073C" w:rsidP="007E69FE">
            <w:pPr>
              <w:spacing w:before="0" w:after="0"/>
              <w:contextualSpacing/>
              <w:rPr>
                <w:rFonts w:cs="Arial"/>
                <w:b w:val="0"/>
                <w:i/>
                <w:sz w:val="20"/>
                <w:szCs w:val="20"/>
                <w:highlight w:val="lightGray"/>
                <w:lang w:eastAsia="en-US"/>
              </w:rPr>
            </w:pPr>
          </w:p>
        </w:tc>
      </w:tr>
      <w:tr w:rsidR="00DE21D6" w:rsidRPr="00DE21D6" w:rsidTr="00C94028">
        <w:tc>
          <w:tcPr>
            <w:tcW w:w="1666" w:type="pct"/>
            <w:vMerge/>
            <w:tcBorders>
              <w:left w:val="single" w:sz="4" w:space="0" w:color="333333"/>
              <w:right w:val="single" w:sz="4" w:space="0" w:color="333333"/>
            </w:tcBorders>
          </w:tcPr>
          <w:p w:rsidR="00F2073C" w:rsidRPr="00DE21D6" w:rsidRDefault="00F2073C" w:rsidP="007E69FE">
            <w:pPr>
              <w:pStyle w:val="TabletextAOs"/>
              <w:spacing w:before="0" w:after="0"/>
              <w:contextualSpacing/>
              <w:rPr>
                <w:rFonts w:cs="Arial"/>
                <w:b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F2073C" w:rsidRPr="00DE21D6" w:rsidRDefault="00F2073C" w:rsidP="007E69FE">
            <w:pPr>
              <w:pStyle w:val="TabletextAOs"/>
              <w:spacing w:before="0" w:after="0"/>
              <w:contextualSpacing/>
              <w:rPr>
                <w:rFonts w:cs="Arial"/>
                <w:b w:val="0"/>
                <w:sz w:val="20"/>
                <w:szCs w:val="20"/>
              </w:rPr>
            </w:pPr>
            <w:r w:rsidRPr="00DE21D6">
              <w:rPr>
                <w:rFonts w:cs="Arial"/>
                <w:sz w:val="20"/>
                <w:szCs w:val="20"/>
              </w:rPr>
              <w:t>AO3.3</w:t>
            </w:r>
            <w:r w:rsidRPr="00DE21D6">
              <w:rPr>
                <w:rFonts w:cs="Arial"/>
                <w:b w:val="0"/>
                <w:sz w:val="20"/>
                <w:szCs w:val="20"/>
              </w:rPr>
              <w:t xml:space="preserve"> Development does not limit either the depth of a </w:t>
            </w:r>
            <w:r w:rsidRPr="00DE21D6">
              <w:rPr>
                <w:rStyle w:val="TabletextdefinitionChar"/>
                <w:rFonts w:ascii="Arial" w:hAnsi="Arial" w:cs="Arial"/>
                <w:b w:val="0"/>
                <w:sz w:val="20"/>
                <w:szCs w:val="20"/>
                <w:u w:val="none"/>
              </w:rPr>
              <w:t>navigable waterway</w:t>
            </w:r>
            <w:r w:rsidRPr="00DE21D6">
              <w:rPr>
                <w:rFonts w:cs="Arial"/>
                <w:b w:val="0"/>
                <w:sz w:val="20"/>
                <w:szCs w:val="20"/>
              </w:rPr>
              <w:t xml:space="preserve"> or the size of vessels which can safely navigate the waterway.</w:t>
            </w:r>
          </w:p>
          <w:p w:rsidR="00F2073C" w:rsidRPr="00DE21D6" w:rsidRDefault="00F2073C" w:rsidP="007E69FE">
            <w:pPr>
              <w:pStyle w:val="Tabletextnotes"/>
              <w:spacing w:before="0" w:after="0"/>
              <w:contextualSpacing/>
              <w:rPr>
                <w:rFonts w:cs="Arial"/>
                <w:b w:val="0"/>
                <w:sz w:val="20"/>
                <w:szCs w:val="20"/>
              </w:rPr>
            </w:pPr>
          </w:p>
          <w:p w:rsidR="00F2073C" w:rsidRPr="00DE21D6" w:rsidRDefault="00F2073C" w:rsidP="007E69FE">
            <w:pPr>
              <w:pStyle w:val="Tabletextnotes"/>
              <w:spacing w:before="0" w:after="0"/>
              <w:contextualSpacing/>
              <w:rPr>
                <w:rFonts w:cs="Arial"/>
                <w:b w:val="0"/>
                <w:szCs w:val="16"/>
              </w:rPr>
            </w:pPr>
            <w:r w:rsidRPr="00DE21D6">
              <w:rPr>
                <w:rFonts w:cs="Arial"/>
                <w:b w:val="0"/>
                <w:szCs w:val="16"/>
              </w:rPr>
              <w:t xml:space="preserve">Note: Where development proposes to temporarily or permanently limit the depth of a navigable waterway or the size of vessels which can navigate a waterway, it is recommended that a vessel traffic management plan be provided. It is also recommended a marine </w:t>
            </w:r>
            <w:r w:rsidRPr="00DE21D6">
              <w:rPr>
                <w:rFonts w:cs="Arial"/>
                <w:b w:val="0"/>
                <w:szCs w:val="16"/>
              </w:rPr>
              <w:lastRenderedPageBreak/>
              <w:t>execution plan be submitted to the regional harbour master 30 days prior to the commencement of works.</w:t>
            </w:r>
          </w:p>
          <w:p w:rsidR="00DE21D6" w:rsidRDefault="00DE21D6" w:rsidP="007E69FE">
            <w:pPr>
              <w:pStyle w:val="TableBullet"/>
              <w:numPr>
                <w:ilvl w:val="0"/>
                <w:numId w:val="0"/>
              </w:numPr>
              <w:spacing w:before="0" w:after="0"/>
              <w:contextualSpacing/>
              <w:rPr>
                <w:rFonts w:cs="Arial"/>
                <w:b w:val="0"/>
                <w:sz w:val="20"/>
                <w:szCs w:val="20"/>
              </w:rPr>
            </w:pPr>
          </w:p>
          <w:p w:rsidR="00F2073C" w:rsidRPr="00DE21D6" w:rsidRDefault="00F2073C" w:rsidP="007E69FE">
            <w:pPr>
              <w:pStyle w:val="TableBullet"/>
              <w:numPr>
                <w:ilvl w:val="0"/>
                <w:numId w:val="0"/>
              </w:numPr>
              <w:spacing w:before="0" w:after="0"/>
              <w:contextualSpacing/>
              <w:rPr>
                <w:rFonts w:cs="Arial"/>
                <w:b w:val="0"/>
                <w:sz w:val="20"/>
                <w:szCs w:val="20"/>
              </w:rPr>
            </w:pPr>
            <w:r w:rsidRPr="00DE21D6">
              <w:rPr>
                <w:rFonts w:cs="Arial"/>
                <w:b w:val="0"/>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F2073C" w:rsidRPr="00DE21D6" w:rsidRDefault="00F2073C" w:rsidP="007E69FE">
            <w:pPr>
              <w:spacing w:before="0" w:after="0"/>
              <w:contextualSpacing/>
              <w:rPr>
                <w:rFonts w:cs="Arial"/>
                <w:b w:val="0"/>
                <w:i/>
                <w:sz w:val="20"/>
                <w:szCs w:val="20"/>
                <w:highlight w:val="lightGray"/>
                <w:lang w:eastAsia="en-US"/>
              </w:rPr>
            </w:pPr>
          </w:p>
        </w:tc>
      </w:tr>
      <w:tr w:rsidR="00DE21D6" w:rsidRPr="00DE21D6" w:rsidTr="00C94028">
        <w:tc>
          <w:tcPr>
            <w:tcW w:w="1666" w:type="pct"/>
            <w:vMerge/>
            <w:tcBorders>
              <w:left w:val="single" w:sz="4" w:space="0" w:color="333333"/>
              <w:right w:val="single" w:sz="4" w:space="0" w:color="333333"/>
            </w:tcBorders>
          </w:tcPr>
          <w:p w:rsidR="00F2073C" w:rsidRPr="00DE21D6" w:rsidRDefault="00F2073C" w:rsidP="007E69FE">
            <w:pPr>
              <w:pStyle w:val="TabletextAOs"/>
              <w:spacing w:before="0" w:after="0"/>
              <w:contextualSpacing/>
              <w:rPr>
                <w:rFonts w:cs="Arial"/>
                <w:b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F2073C" w:rsidRPr="00DE21D6" w:rsidRDefault="00F2073C" w:rsidP="007E69FE">
            <w:pPr>
              <w:pStyle w:val="TabletextAOs"/>
              <w:spacing w:before="0" w:after="0"/>
              <w:contextualSpacing/>
              <w:rPr>
                <w:rFonts w:cs="Arial"/>
                <w:b w:val="0"/>
                <w:sz w:val="20"/>
                <w:szCs w:val="20"/>
              </w:rPr>
            </w:pPr>
            <w:r w:rsidRPr="00DE21D6">
              <w:rPr>
                <w:rFonts w:cs="Arial"/>
                <w:sz w:val="20"/>
                <w:szCs w:val="20"/>
              </w:rPr>
              <w:t>AO3.4</w:t>
            </w:r>
            <w:r w:rsidRPr="00DE21D6">
              <w:rPr>
                <w:rFonts w:cs="Arial"/>
                <w:b w:val="0"/>
                <w:sz w:val="20"/>
                <w:szCs w:val="20"/>
              </w:rPr>
              <w:t xml:space="preserve"> Development involving the demolition of structures in a </w:t>
            </w:r>
            <w:r w:rsidRPr="00DE21D6">
              <w:rPr>
                <w:rStyle w:val="TabletextdefinitionChar"/>
                <w:rFonts w:ascii="Arial" w:hAnsi="Arial" w:cs="Arial"/>
                <w:b w:val="0"/>
                <w:sz w:val="20"/>
                <w:szCs w:val="20"/>
                <w:u w:val="none"/>
              </w:rPr>
              <w:t>navigable waterway</w:t>
            </w:r>
            <w:r w:rsidRPr="00DE21D6">
              <w:rPr>
                <w:rFonts w:cs="Arial"/>
                <w:b w:val="0"/>
                <w:sz w:val="20"/>
                <w:szCs w:val="20"/>
              </w:rPr>
              <w:t>, including piling, ensures the entire structure is removed.</w:t>
            </w:r>
          </w:p>
          <w:p w:rsidR="00DE21D6" w:rsidRDefault="00DE21D6" w:rsidP="007E69FE">
            <w:pPr>
              <w:pStyle w:val="TableBullet"/>
              <w:numPr>
                <w:ilvl w:val="0"/>
                <w:numId w:val="0"/>
              </w:numPr>
              <w:spacing w:before="0" w:after="0"/>
              <w:contextualSpacing/>
              <w:rPr>
                <w:rFonts w:cs="Arial"/>
                <w:b w:val="0"/>
                <w:sz w:val="20"/>
                <w:szCs w:val="20"/>
              </w:rPr>
            </w:pPr>
          </w:p>
          <w:p w:rsidR="00F2073C" w:rsidRPr="00DE21D6" w:rsidRDefault="00F2073C" w:rsidP="007E69FE">
            <w:pPr>
              <w:pStyle w:val="TableBullet"/>
              <w:numPr>
                <w:ilvl w:val="0"/>
                <w:numId w:val="0"/>
              </w:numPr>
              <w:spacing w:before="0" w:after="0"/>
              <w:contextualSpacing/>
              <w:rPr>
                <w:rFonts w:cs="Arial"/>
                <w:b w:val="0"/>
                <w:sz w:val="20"/>
                <w:szCs w:val="20"/>
              </w:rPr>
            </w:pPr>
            <w:r w:rsidRPr="00DE21D6">
              <w:rPr>
                <w:rFonts w:cs="Arial"/>
                <w:b w:val="0"/>
                <w:sz w:val="20"/>
                <w:szCs w:val="20"/>
              </w:rPr>
              <w:t xml:space="preserve">AND </w:t>
            </w:r>
          </w:p>
        </w:tc>
        <w:tc>
          <w:tcPr>
            <w:tcW w:w="1667" w:type="pct"/>
            <w:tcBorders>
              <w:top w:val="single" w:sz="4" w:space="0" w:color="333333"/>
              <w:left w:val="single" w:sz="4" w:space="0" w:color="333333"/>
              <w:bottom w:val="single" w:sz="4" w:space="0" w:color="333333"/>
              <w:right w:val="single" w:sz="4" w:space="0" w:color="333333"/>
            </w:tcBorders>
          </w:tcPr>
          <w:p w:rsidR="00F2073C" w:rsidRPr="00DE21D6" w:rsidRDefault="00F2073C" w:rsidP="007E69FE">
            <w:pPr>
              <w:spacing w:before="0" w:after="0"/>
              <w:contextualSpacing/>
              <w:rPr>
                <w:rFonts w:cs="Arial"/>
                <w:b w:val="0"/>
                <w:i/>
                <w:sz w:val="20"/>
                <w:szCs w:val="20"/>
                <w:highlight w:val="lightGray"/>
                <w:lang w:eastAsia="en-US"/>
              </w:rPr>
            </w:pPr>
          </w:p>
        </w:tc>
      </w:tr>
      <w:tr w:rsidR="00DE21D6" w:rsidRPr="00DE21D6" w:rsidTr="00C94028">
        <w:tc>
          <w:tcPr>
            <w:tcW w:w="1666" w:type="pct"/>
            <w:vMerge/>
            <w:tcBorders>
              <w:left w:val="single" w:sz="4" w:space="0" w:color="333333"/>
              <w:bottom w:val="single" w:sz="4" w:space="0" w:color="333333"/>
              <w:right w:val="single" w:sz="4" w:space="0" w:color="333333"/>
            </w:tcBorders>
          </w:tcPr>
          <w:p w:rsidR="00F2073C" w:rsidRPr="00DE21D6" w:rsidRDefault="00F2073C" w:rsidP="007E69FE">
            <w:pPr>
              <w:pStyle w:val="TabletextAOs"/>
              <w:spacing w:before="0" w:after="0"/>
              <w:contextualSpacing/>
              <w:rPr>
                <w:rFonts w:cs="Arial"/>
                <w:b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F2073C" w:rsidRPr="00DE21D6" w:rsidRDefault="00F2073C" w:rsidP="007E69FE">
            <w:pPr>
              <w:pStyle w:val="TabletextAOs"/>
              <w:spacing w:before="0" w:after="0"/>
              <w:contextualSpacing/>
              <w:rPr>
                <w:rFonts w:cs="Arial"/>
                <w:b w:val="0"/>
                <w:sz w:val="20"/>
                <w:szCs w:val="20"/>
              </w:rPr>
            </w:pPr>
            <w:r w:rsidRPr="00DE21D6">
              <w:rPr>
                <w:rFonts w:cs="Arial"/>
                <w:sz w:val="20"/>
                <w:szCs w:val="20"/>
              </w:rPr>
              <w:t>AO3.5</w:t>
            </w:r>
            <w:r w:rsidRPr="00DE21D6">
              <w:rPr>
                <w:rFonts w:cs="Arial"/>
                <w:b w:val="0"/>
                <w:sz w:val="20"/>
                <w:szCs w:val="20"/>
              </w:rPr>
              <w:t xml:space="preserve"> Structures, including all freestanding piles, must be appropriately lit and clearly visible to approaching vessels, and reflective tape must be fitted to all structures to enhance visibility during the hours of darkness. </w:t>
            </w:r>
          </w:p>
          <w:p w:rsidR="00F2073C" w:rsidRPr="00DE21D6" w:rsidRDefault="00F2073C" w:rsidP="007E69FE">
            <w:pPr>
              <w:pStyle w:val="TableBullet"/>
              <w:numPr>
                <w:ilvl w:val="0"/>
                <w:numId w:val="0"/>
              </w:numPr>
              <w:spacing w:before="0" w:after="0"/>
              <w:contextualSpacing/>
              <w:rPr>
                <w:rFonts w:cs="Arial"/>
                <w:b w:val="0"/>
                <w:sz w:val="20"/>
                <w:szCs w:val="20"/>
              </w:rPr>
            </w:pPr>
          </w:p>
          <w:p w:rsidR="00F2073C" w:rsidRPr="00DE21D6" w:rsidRDefault="00F2073C" w:rsidP="007E69FE">
            <w:pPr>
              <w:pStyle w:val="TableBullet"/>
              <w:numPr>
                <w:ilvl w:val="0"/>
                <w:numId w:val="0"/>
              </w:numPr>
              <w:spacing w:before="0" w:after="0"/>
              <w:contextualSpacing/>
              <w:rPr>
                <w:rFonts w:cs="Arial"/>
                <w:b w:val="0"/>
                <w:sz w:val="16"/>
                <w:szCs w:val="16"/>
              </w:rPr>
            </w:pPr>
            <w:r w:rsidRPr="00DE21D6">
              <w:rPr>
                <w:rFonts w:cs="Arial"/>
                <w:b w:val="0"/>
                <w:sz w:val="16"/>
                <w:szCs w:val="16"/>
              </w:rPr>
              <w:t xml:space="preserve">Note: Where necessary, the regional harbour master may require the installation of </w:t>
            </w:r>
            <w:r w:rsidRPr="00DE21D6">
              <w:rPr>
                <w:rStyle w:val="TabletextnotesdefnChar0"/>
                <w:rFonts w:ascii="Arial" w:hAnsi="Arial" w:cs="Arial"/>
                <w:b w:val="0"/>
                <w:szCs w:val="16"/>
                <w:u w:val="none"/>
              </w:rPr>
              <w:t>aids to navigation</w:t>
            </w:r>
            <w:r w:rsidRPr="00DE21D6">
              <w:rPr>
                <w:rFonts w:cs="Arial"/>
                <w:b w:val="0"/>
                <w:sz w:val="16"/>
                <w:szCs w:val="16"/>
              </w:rPr>
              <w:t xml:space="preserve"> on structures. </w:t>
            </w:r>
          </w:p>
        </w:tc>
        <w:tc>
          <w:tcPr>
            <w:tcW w:w="1667" w:type="pct"/>
            <w:tcBorders>
              <w:top w:val="single" w:sz="4" w:space="0" w:color="333333"/>
              <w:left w:val="single" w:sz="4" w:space="0" w:color="333333"/>
              <w:bottom w:val="single" w:sz="4" w:space="0" w:color="333333"/>
              <w:right w:val="single" w:sz="4" w:space="0" w:color="333333"/>
            </w:tcBorders>
          </w:tcPr>
          <w:p w:rsidR="00F2073C" w:rsidRPr="00DE21D6" w:rsidRDefault="00F2073C" w:rsidP="007E69FE">
            <w:pPr>
              <w:spacing w:before="0" w:after="0"/>
              <w:contextualSpacing/>
              <w:rPr>
                <w:rFonts w:cs="Arial"/>
                <w:b w:val="0"/>
                <w:i/>
                <w:sz w:val="20"/>
                <w:szCs w:val="20"/>
                <w:highlight w:val="lightGray"/>
                <w:lang w:eastAsia="en-US"/>
              </w:rPr>
            </w:pPr>
          </w:p>
        </w:tc>
      </w:tr>
    </w:tbl>
    <w:p w:rsidR="0001091E" w:rsidRPr="00F2073C" w:rsidRDefault="0001091E" w:rsidP="00D869A8">
      <w:pPr>
        <w:rPr>
          <w:rFonts w:cs="Arial"/>
          <w:b w:val="0"/>
        </w:rPr>
      </w:pPr>
    </w:p>
    <w:p w:rsidR="00E213F3" w:rsidRPr="00F2073C" w:rsidRDefault="00E213F3" w:rsidP="00D869A8">
      <w:pPr>
        <w:rPr>
          <w:rFonts w:cs="Arial"/>
          <w:b w:val="0"/>
        </w:rPr>
      </w:pPr>
    </w:p>
    <w:sectPr w:rsidR="00E213F3" w:rsidRPr="00F2073C" w:rsidSect="00DD61E1">
      <w:footerReference w:type="even" r:id="rId8"/>
      <w:footerReference w:type="default" r:id="rId9"/>
      <w:pgSz w:w="16838" w:h="11906" w:orient="landscape"/>
      <w:pgMar w:top="992" w:right="1245" w:bottom="1438" w:left="992"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57D8" w:rsidRDefault="009357D8" w:rsidP="00D869A8">
      <w:r>
        <w:separator/>
      </w:r>
    </w:p>
    <w:p w:rsidR="009357D8" w:rsidRDefault="009357D8" w:rsidP="00D869A8"/>
    <w:p w:rsidR="009357D8" w:rsidRDefault="009357D8" w:rsidP="00D869A8"/>
    <w:p w:rsidR="009357D8" w:rsidRDefault="009357D8" w:rsidP="00D869A8"/>
    <w:p w:rsidR="009357D8" w:rsidRDefault="009357D8"/>
  </w:endnote>
  <w:endnote w:type="continuationSeparator" w:id="0">
    <w:p w:rsidR="009357D8" w:rsidRDefault="009357D8" w:rsidP="00D869A8">
      <w:r>
        <w:continuationSeparator/>
      </w:r>
    </w:p>
    <w:p w:rsidR="009357D8" w:rsidRDefault="009357D8" w:rsidP="00D869A8"/>
    <w:p w:rsidR="009357D8" w:rsidRDefault="009357D8" w:rsidP="00D869A8"/>
    <w:p w:rsidR="009357D8" w:rsidRDefault="009357D8" w:rsidP="00D869A8"/>
    <w:p w:rsidR="009357D8" w:rsidRDefault="009357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old">
    <w:altName w:val="Arial"/>
    <w:panose1 w:val="020B0704020202020204"/>
    <w:charset w:val="00"/>
    <w:family w:val="auto"/>
    <w:pitch w:val="variable"/>
    <w:sig w:usb0="00000003" w:usb1="00000000" w:usb2="00000000" w:usb3="00000000" w:csb0="00000001" w:csb1="00000000"/>
  </w:font>
  <w:font w:name="MetaOT-Book">
    <w:altName w:val="Malgun Gothic"/>
    <w:panose1 w:val="00000000000000000000"/>
    <w:charset w:val="00"/>
    <w:family w:val="modern"/>
    <w:notTrueType/>
    <w:pitch w:val="variable"/>
    <w:sig w:usb0="800000AF" w:usb1="4000206B" w:usb2="00000000" w:usb3="00000000" w:csb0="00000001" w:csb1="00000000"/>
  </w:font>
  <w:font w:name="Gill Sans MT">
    <w:charset w:val="00"/>
    <w:family w:val="swiss"/>
    <w:pitch w:val="variable"/>
    <w:sig w:usb0="00000003"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91E" w:rsidRDefault="0001091E" w:rsidP="00D869A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01091E" w:rsidRDefault="0001091E" w:rsidP="00D869A8">
    <w:pPr>
      <w:pStyle w:val="Footer"/>
    </w:pPr>
  </w:p>
  <w:p w:rsidR="0001091E" w:rsidRDefault="0001091E" w:rsidP="00D869A8"/>
  <w:p w:rsidR="00C25F18" w:rsidRDefault="00C25F18" w:rsidP="00D869A8"/>
  <w:p w:rsidR="003E6A20" w:rsidRDefault="003E6A2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91E" w:rsidRPr="00682EC4" w:rsidRDefault="0001091E" w:rsidP="00D869A8">
    <w:pPr>
      <w:pStyle w:val="Footer"/>
    </w:pPr>
    <w:r w:rsidRPr="00682EC4">
      <w:t xml:space="preserve">State </w:t>
    </w:r>
    <w:r w:rsidR="00201EAF" w:rsidRPr="00682EC4">
      <w:t xml:space="preserve">Development Assessment Provisions – </w:t>
    </w:r>
    <w:r w:rsidR="00903C20">
      <w:t>version 2.</w:t>
    </w:r>
    <w:r w:rsidR="00871821">
      <w:t>6</w:t>
    </w:r>
    <w:r w:rsidRPr="00682EC4">
      <w:tab/>
    </w:r>
    <w:r w:rsidR="001F10C6" w:rsidRPr="00682EC4">
      <w:tab/>
    </w:r>
  </w:p>
  <w:p w:rsidR="0001091E" w:rsidRPr="00682EC4" w:rsidRDefault="0054092F" w:rsidP="00D869A8">
    <w:pPr>
      <w:pStyle w:val="Footer"/>
    </w:pPr>
    <w:r w:rsidRPr="00682EC4">
      <w:t xml:space="preserve">State code </w:t>
    </w:r>
    <w:r w:rsidR="00F2073C">
      <w:t>7</w:t>
    </w:r>
    <w:r w:rsidRPr="00682EC4">
      <w:t xml:space="preserve">: </w:t>
    </w:r>
    <w:r w:rsidR="00F2073C">
      <w:t>Maritime safety</w:t>
    </w:r>
    <w:r w:rsidR="0001091E" w:rsidRPr="00682EC4">
      <w:tab/>
      <w:t xml:space="preserve"> </w:t>
    </w:r>
    <w:r w:rsidR="0001091E" w:rsidRPr="00682EC4">
      <w:tab/>
    </w:r>
    <w:r w:rsidR="0001091E" w:rsidRPr="00682EC4">
      <w:tab/>
    </w:r>
    <w:r w:rsidR="0001091E" w:rsidRPr="00682EC4">
      <w:tab/>
    </w:r>
    <w:r w:rsidR="0001091E" w:rsidRPr="00682EC4">
      <w:tab/>
    </w:r>
    <w:r w:rsidR="0001091E" w:rsidRPr="00682EC4">
      <w:tab/>
    </w:r>
    <w:r w:rsidR="0001091E" w:rsidRPr="00682EC4">
      <w:tab/>
    </w:r>
    <w:r w:rsidR="0001091E" w:rsidRPr="00682EC4">
      <w:tab/>
    </w:r>
    <w:r w:rsidR="0001091E" w:rsidRPr="00682EC4">
      <w:tab/>
      <w:t xml:space="preserve">Page </w:t>
    </w:r>
    <w:r w:rsidR="0001091E" w:rsidRPr="00682EC4">
      <w:fldChar w:fldCharType="begin"/>
    </w:r>
    <w:r w:rsidR="0001091E" w:rsidRPr="00682EC4">
      <w:instrText xml:space="preserve"> PAGE </w:instrText>
    </w:r>
    <w:r w:rsidR="0001091E" w:rsidRPr="00682EC4">
      <w:fldChar w:fldCharType="separate"/>
    </w:r>
    <w:r w:rsidR="00922EF3">
      <w:rPr>
        <w:noProof/>
      </w:rPr>
      <w:t>1</w:t>
    </w:r>
    <w:r w:rsidR="0001091E" w:rsidRPr="00682EC4">
      <w:fldChar w:fldCharType="end"/>
    </w:r>
    <w:r w:rsidR="0001091E" w:rsidRPr="00682EC4">
      <w:t xml:space="preserve"> of </w:t>
    </w:r>
    <w:fldSimple w:instr=" NUMPAGES ">
      <w:r w:rsidR="00922EF3">
        <w:rPr>
          <w:noProof/>
        </w:rPr>
        <w:t>3</w:t>
      </w:r>
    </w:fldSimple>
  </w:p>
  <w:p w:rsidR="003E6A20" w:rsidRDefault="003E6A2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57D8" w:rsidRDefault="009357D8" w:rsidP="00D869A8">
      <w:r>
        <w:separator/>
      </w:r>
    </w:p>
    <w:p w:rsidR="009357D8" w:rsidRDefault="009357D8" w:rsidP="00D869A8"/>
    <w:p w:rsidR="009357D8" w:rsidRDefault="009357D8" w:rsidP="00D869A8"/>
    <w:p w:rsidR="009357D8" w:rsidRDefault="009357D8" w:rsidP="00D869A8"/>
    <w:p w:rsidR="009357D8" w:rsidRDefault="009357D8"/>
  </w:footnote>
  <w:footnote w:type="continuationSeparator" w:id="0">
    <w:p w:rsidR="009357D8" w:rsidRDefault="009357D8" w:rsidP="00D869A8">
      <w:r>
        <w:continuationSeparator/>
      </w:r>
    </w:p>
    <w:p w:rsidR="009357D8" w:rsidRDefault="009357D8" w:rsidP="00D869A8"/>
    <w:p w:rsidR="009357D8" w:rsidRDefault="009357D8" w:rsidP="00D869A8"/>
    <w:p w:rsidR="009357D8" w:rsidRDefault="009357D8" w:rsidP="00D869A8"/>
    <w:p w:rsidR="009357D8" w:rsidRDefault="009357D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D02927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69478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CD68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D2826C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3F0D7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88C7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3A2C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1A9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02471641"/>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8A66E29"/>
    <w:multiLevelType w:val="hybridMultilevel"/>
    <w:tmpl w:val="F9ACFD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D17626C"/>
    <w:multiLevelType w:val="multilevel"/>
    <w:tmpl w:val="82F67ED8"/>
    <w:lvl w:ilvl="0">
      <w:start w:val="1"/>
      <w:numFmt w:val="decimal"/>
      <w:lvlText w:val="(%1)"/>
      <w:lvlJc w:val="left"/>
      <w:pPr>
        <w:tabs>
          <w:tab w:val="num" w:pos="357"/>
        </w:tabs>
        <w:ind w:left="357" w:hanging="357"/>
      </w:pPr>
      <w:rPr>
        <w:rFonts w:ascii="Arial" w:hAnsi="Arial" w:hint="default"/>
        <w:b w:val="0"/>
        <w:i w:val="0"/>
        <w:color w:val="auto"/>
        <w:sz w:val="18"/>
        <w:szCs w:val="18"/>
      </w:rPr>
    </w:lvl>
    <w:lvl w:ilvl="1">
      <w:start w:val="1"/>
      <w:numFmt w:val="decimal"/>
      <w:lvlText w:val="(%2)"/>
      <w:lvlJc w:val="left"/>
      <w:pPr>
        <w:tabs>
          <w:tab w:val="num" w:pos="0"/>
        </w:tabs>
        <w:ind w:left="363" w:hanging="360"/>
      </w:pPr>
      <w:rPr>
        <w:rFonts w:hint="default"/>
      </w:rPr>
    </w:lvl>
    <w:lvl w:ilvl="2">
      <w:start w:val="1"/>
      <w:numFmt w:val="lowerRoman"/>
      <w:lvlText w:val="%3)"/>
      <w:lvlJc w:val="left"/>
      <w:pPr>
        <w:tabs>
          <w:tab w:val="num" w:pos="0"/>
        </w:tabs>
        <w:ind w:left="723" w:hanging="360"/>
      </w:pPr>
      <w:rPr>
        <w:rFonts w:hint="default"/>
      </w:rPr>
    </w:lvl>
    <w:lvl w:ilvl="3">
      <w:start w:val="1"/>
      <w:numFmt w:val="decimal"/>
      <w:lvlText w:val="(%4)"/>
      <w:lvlJc w:val="left"/>
      <w:pPr>
        <w:tabs>
          <w:tab w:val="num" w:pos="0"/>
        </w:tabs>
        <w:ind w:left="1083" w:hanging="360"/>
      </w:pPr>
      <w:rPr>
        <w:rFonts w:hint="default"/>
      </w:rPr>
    </w:lvl>
    <w:lvl w:ilvl="4">
      <w:start w:val="1"/>
      <w:numFmt w:val="lowerLetter"/>
      <w:lvlText w:val="(%5)"/>
      <w:lvlJc w:val="left"/>
      <w:pPr>
        <w:tabs>
          <w:tab w:val="num" w:pos="0"/>
        </w:tabs>
        <w:ind w:left="1443" w:hanging="360"/>
      </w:pPr>
      <w:rPr>
        <w:rFonts w:hint="default"/>
      </w:rPr>
    </w:lvl>
    <w:lvl w:ilvl="5">
      <w:start w:val="1"/>
      <w:numFmt w:val="lowerRoman"/>
      <w:lvlText w:val="(%6)"/>
      <w:lvlJc w:val="left"/>
      <w:pPr>
        <w:tabs>
          <w:tab w:val="num" w:pos="0"/>
        </w:tabs>
        <w:ind w:left="1803" w:hanging="360"/>
      </w:pPr>
      <w:rPr>
        <w:rFonts w:hint="default"/>
      </w:rPr>
    </w:lvl>
    <w:lvl w:ilvl="6">
      <w:start w:val="1"/>
      <w:numFmt w:val="decimal"/>
      <w:lvlText w:val="%7."/>
      <w:lvlJc w:val="left"/>
      <w:pPr>
        <w:tabs>
          <w:tab w:val="num" w:pos="0"/>
        </w:tabs>
        <w:ind w:left="2163" w:hanging="360"/>
      </w:pPr>
      <w:rPr>
        <w:rFonts w:hint="default"/>
      </w:rPr>
    </w:lvl>
    <w:lvl w:ilvl="7">
      <w:start w:val="1"/>
      <w:numFmt w:val="lowerLetter"/>
      <w:lvlText w:val="%8."/>
      <w:lvlJc w:val="left"/>
      <w:pPr>
        <w:tabs>
          <w:tab w:val="num" w:pos="0"/>
        </w:tabs>
        <w:ind w:left="2523" w:hanging="360"/>
      </w:pPr>
      <w:rPr>
        <w:rFonts w:hint="default"/>
      </w:rPr>
    </w:lvl>
    <w:lvl w:ilvl="8">
      <w:start w:val="1"/>
      <w:numFmt w:val="lowerRoman"/>
      <w:lvlText w:val="%9."/>
      <w:lvlJc w:val="left"/>
      <w:pPr>
        <w:tabs>
          <w:tab w:val="num" w:pos="0"/>
        </w:tabs>
        <w:ind w:left="2883" w:hanging="360"/>
      </w:pPr>
      <w:rPr>
        <w:rFonts w:hint="default"/>
      </w:rPr>
    </w:lvl>
  </w:abstractNum>
  <w:abstractNum w:abstractNumId="11" w15:restartNumberingAfterBreak="0">
    <w:nsid w:val="0D233B68"/>
    <w:multiLevelType w:val="multilevel"/>
    <w:tmpl w:val="3208D262"/>
    <w:lvl w:ilvl="0">
      <w:start w:val="1"/>
      <w:numFmt w:val="none"/>
      <w:pStyle w:val="ListParagraph"/>
      <w:suff w:val="nothing"/>
      <w:lvlText w:val="%1"/>
      <w:lvlJc w:val="left"/>
      <w:pPr>
        <w:ind w:left="284" w:firstLine="0"/>
      </w:pPr>
      <w:rPr>
        <w:rFonts w:cs="Courier" w:hint="default"/>
      </w:rPr>
    </w:lvl>
    <w:lvl w:ilvl="1">
      <w:start w:val="1"/>
      <w:numFmt w:val="none"/>
      <w:lvlRestart w:val="0"/>
      <w:suff w:val="nothing"/>
      <w:lvlText w:val="%1"/>
      <w:lvlJc w:val="left"/>
      <w:pPr>
        <w:ind w:left="567" w:firstLine="0"/>
      </w:pPr>
      <w:rPr>
        <w:rFonts w:ascii="Arial Bold" w:hAnsi="Arial Bold" w:hint="default"/>
        <w:b/>
        <w:i w:val="0"/>
        <w:sz w:val="22"/>
        <w:szCs w:val="22"/>
      </w:rPr>
    </w:lvl>
    <w:lvl w:ilvl="2">
      <w:start w:val="1"/>
      <w:numFmt w:val="none"/>
      <w:lvlRestart w:val="0"/>
      <w:pStyle w:val="CoverDetail1"/>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pStyle w:val="TableTitle"/>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12" w15:restartNumberingAfterBreak="0">
    <w:nsid w:val="13625C11"/>
    <w:multiLevelType w:val="hybridMultilevel"/>
    <w:tmpl w:val="47723014"/>
    <w:lvl w:ilvl="0" w:tplc="329CD830">
      <w:start w:val="1"/>
      <w:numFmt w:val="decimal"/>
      <w:pStyle w:val="Tabletextnotebullet1"/>
      <w:lvlText w:val="(%1)"/>
      <w:lvlJc w:val="left"/>
      <w:pPr>
        <w:tabs>
          <w:tab w:val="num" w:pos="360"/>
        </w:tabs>
        <w:ind w:left="360" w:hanging="360"/>
      </w:pPr>
      <w:rPr>
        <w:rFonts w:ascii="MetaOT-Book" w:hAnsi="MetaOT-Book" w:hint="default"/>
        <w:sz w:val="16"/>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E9D2425"/>
    <w:multiLevelType w:val="multilevel"/>
    <w:tmpl w:val="61A204C8"/>
    <w:lvl w:ilvl="0">
      <w:start w:val="1"/>
      <w:numFmt w:val="decimal"/>
      <w:lvlText w:val="(%1)"/>
      <w:lvlJc w:val="left"/>
      <w:pPr>
        <w:tabs>
          <w:tab w:val="num" w:pos="357"/>
        </w:tabs>
        <w:ind w:left="357" w:hanging="357"/>
      </w:pPr>
      <w:rPr>
        <w:rFonts w:ascii="MetaOT-Book" w:hAnsi="MetaOT-Book" w:hint="default"/>
        <w:b w:val="0"/>
        <w:i w:val="0"/>
        <w:color w:val="auto"/>
        <w:sz w:val="18"/>
        <w:szCs w:val="18"/>
      </w:rPr>
    </w:lvl>
    <w:lvl w:ilvl="1">
      <w:start w:val="1"/>
      <w:numFmt w:val="decimal"/>
      <w:lvlText w:val="(%2)"/>
      <w:lvlJc w:val="left"/>
      <w:pPr>
        <w:tabs>
          <w:tab w:val="num" w:pos="0"/>
        </w:tabs>
        <w:ind w:left="363" w:hanging="360"/>
      </w:pPr>
      <w:rPr>
        <w:rFonts w:hint="default"/>
      </w:rPr>
    </w:lvl>
    <w:lvl w:ilvl="2">
      <w:start w:val="1"/>
      <w:numFmt w:val="lowerRoman"/>
      <w:lvlText w:val="%3)"/>
      <w:lvlJc w:val="left"/>
      <w:pPr>
        <w:tabs>
          <w:tab w:val="num" w:pos="0"/>
        </w:tabs>
        <w:ind w:left="723" w:hanging="360"/>
      </w:pPr>
      <w:rPr>
        <w:rFonts w:hint="default"/>
      </w:rPr>
    </w:lvl>
    <w:lvl w:ilvl="3">
      <w:start w:val="1"/>
      <w:numFmt w:val="decimal"/>
      <w:lvlText w:val="(%4)"/>
      <w:lvlJc w:val="left"/>
      <w:pPr>
        <w:tabs>
          <w:tab w:val="num" w:pos="0"/>
        </w:tabs>
        <w:ind w:left="1083" w:hanging="360"/>
      </w:pPr>
      <w:rPr>
        <w:rFonts w:hint="default"/>
      </w:rPr>
    </w:lvl>
    <w:lvl w:ilvl="4">
      <w:start w:val="1"/>
      <w:numFmt w:val="lowerLetter"/>
      <w:lvlText w:val="(%5)"/>
      <w:lvlJc w:val="left"/>
      <w:pPr>
        <w:tabs>
          <w:tab w:val="num" w:pos="0"/>
        </w:tabs>
        <w:ind w:left="1443" w:hanging="360"/>
      </w:pPr>
      <w:rPr>
        <w:rFonts w:hint="default"/>
      </w:rPr>
    </w:lvl>
    <w:lvl w:ilvl="5">
      <w:start w:val="1"/>
      <w:numFmt w:val="lowerRoman"/>
      <w:lvlText w:val="(%6)"/>
      <w:lvlJc w:val="left"/>
      <w:pPr>
        <w:tabs>
          <w:tab w:val="num" w:pos="0"/>
        </w:tabs>
        <w:ind w:left="1803" w:hanging="360"/>
      </w:pPr>
      <w:rPr>
        <w:rFonts w:hint="default"/>
      </w:rPr>
    </w:lvl>
    <w:lvl w:ilvl="6">
      <w:start w:val="1"/>
      <w:numFmt w:val="decimal"/>
      <w:lvlText w:val="%7."/>
      <w:lvlJc w:val="left"/>
      <w:pPr>
        <w:tabs>
          <w:tab w:val="num" w:pos="0"/>
        </w:tabs>
        <w:ind w:left="2163" w:hanging="360"/>
      </w:pPr>
      <w:rPr>
        <w:rFonts w:hint="default"/>
      </w:rPr>
    </w:lvl>
    <w:lvl w:ilvl="7">
      <w:start w:val="1"/>
      <w:numFmt w:val="lowerLetter"/>
      <w:lvlText w:val="%8."/>
      <w:lvlJc w:val="left"/>
      <w:pPr>
        <w:tabs>
          <w:tab w:val="num" w:pos="0"/>
        </w:tabs>
        <w:ind w:left="2523" w:hanging="360"/>
      </w:pPr>
      <w:rPr>
        <w:rFonts w:hint="default"/>
      </w:rPr>
    </w:lvl>
    <w:lvl w:ilvl="8">
      <w:start w:val="1"/>
      <w:numFmt w:val="lowerRoman"/>
      <w:lvlText w:val="%9."/>
      <w:lvlJc w:val="left"/>
      <w:pPr>
        <w:tabs>
          <w:tab w:val="num" w:pos="0"/>
        </w:tabs>
        <w:ind w:left="2883" w:hanging="360"/>
      </w:pPr>
      <w:rPr>
        <w:rFonts w:hint="default"/>
      </w:rPr>
    </w:lvl>
  </w:abstractNum>
  <w:abstractNum w:abstractNumId="14" w15:restartNumberingAfterBreak="0">
    <w:nsid w:val="230826A5"/>
    <w:multiLevelType w:val="multilevel"/>
    <w:tmpl w:val="61A204C8"/>
    <w:lvl w:ilvl="0">
      <w:start w:val="1"/>
      <w:numFmt w:val="decimal"/>
      <w:lvlText w:val="(%1)"/>
      <w:lvlJc w:val="left"/>
      <w:pPr>
        <w:tabs>
          <w:tab w:val="num" w:pos="357"/>
        </w:tabs>
        <w:ind w:left="357" w:hanging="357"/>
      </w:pPr>
      <w:rPr>
        <w:rFonts w:ascii="MetaOT-Book" w:hAnsi="MetaOT-Book" w:hint="default"/>
        <w:b w:val="0"/>
        <w:i w:val="0"/>
        <w:color w:val="auto"/>
        <w:sz w:val="18"/>
        <w:szCs w:val="18"/>
      </w:rPr>
    </w:lvl>
    <w:lvl w:ilvl="1">
      <w:start w:val="1"/>
      <w:numFmt w:val="decimal"/>
      <w:lvlText w:val="(%2)"/>
      <w:lvlJc w:val="left"/>
      <w:pPr>
        <w:tabs>
          <w:tab w:val="num" w:pos="0"/>
        </w:tabs>
        <w:ind w:left="363" w:hanging="360"/>
      </w:pPr>
      <w:rPr>
        <w:rFonts w:hint="default"/>
      </w:rPr>
    </w:lvl>
    <w:lvl w:ilvl="2">
      <w:start w:val="1"/>
      <w:numFmt w:val="lowerRoman"/>
      <w:lvlText w:val="%3)"/>
      <w:lvlJc w:val="left"/>
      <w:pPr>
        <w:tabs>
          <w:tab w:val="num" w:pos="0"/>
        </w:tabs>
        <w:ind w:left="723" w:hanging="360"/>
      </w:pPr>
      <w:rPr>
        <w:rFonts w:hint="default"/>
      </w:rPr>
    </w:lvl>
    <w:lvl w:ilvl="3">
      <w:start w:val="1"/>
      <w:numFmt w:val="decimal"/>
      <w:lvlText w:val="(%4)"/>
      <w:lvlJc w:val="left"/>
      <w:pPr>
        <w:tabs>
          <w:tab w:val="num" w:pos="0"/>
        </w:tabs>
        <w:ind w:left="1083" w:hanging="360"/>
      </w:pPr>
      <w:rPr>
        <w:rFonts w:hint="default"/>
      </w:rPr>
    </w:lvl>
    <w:lvl w:ilvl="4">
      <w:start w:val="1"/>
      <w:numFmt w:val="lowerLetter"/>
      <w:lvlText w:val="(%5)"/>
      <w:lvlJc w:val="left"/>
      <w:pPr>
        <w:tabs>
          <w:tab w:val="num" w:pos="0"/>
        </w:tabs>
        <w:ind w:left="1443" w:hanging="360"/>
      </w:pPr>
      <w:rPr>
        <w:rFonts w:hint="default"/>
      </w:rPr>
    </w:lvl>
    <w:lvl w:ilvl="5">
      <w:start w:val="1"/>
      <w:numFmt w:val="lowerRoman"/>
      <w:lvlText w:val="(%6)"/>
      <w:lvlJc w:val="left"/>
      <w:pPr>
        <w:tabs>
          <w:tab w:val="num" w:pos="0"/>
        </w:tabs>
        <w:ind w:left="1803" w:hanging="360"/>
      </w:pPr>
      <w:rPr>
        <w:rFonts w:hint="default"/>
      </w:rPr>
    </w:lvl>
    <w:lvl w:ilvl="6">
      <w:start w:val="1"/>
      <w:numFmt w:val="decimal"/>
      <w:lvlText w:val="%7."/>
      <w:lvlJc w:val="left"/>
      <w:pPr>
        <w:tabs>
          <w:tab w:val="num" w:pos="0"/>
        </w:tabs>
        <w:ind w:left="2163" w:hanging="360"/>
      </w:pPr>
      <w:rPr>
        <w:rFonts w:hint="default"/>
      </w:rPr>
    </w:lvl>
    <w:lvl w:ilvl="7">
      <w:start w:val="1"/>
      <w:numFmt w:val="lowerLetter"/>
      <w:lvlText w:val="%8."/>
      <w:lvlJc w:val="left"/>
      <w:pPr>
        <w:tabs>
          <w:tab w:val="num" w:pos="0"/>
        </w:tabs>
        <w:ind w:left="2523" w:hanging="360"/>
      </w:pPr>
      <w:rPr>
        <w:rFonts w:hint="default"/>
      </w:rPr>
    </w:lvl>
    <w:lvl w:ilvl="8">
      <w:start w:val="1"/>
      <w:numFmt w:val="lowerRoman"/>
      <w:lvlText w:val="%9."/>
      <w:lvlJc w:val="left"/>
      <w:pPr>
        <w:tabs>
          <w:tab w:val="num" w:pos="0"/>
        </w:tabs>
        <w:ind w:left="2883" w:hanging="360"/>
      </w:pPr>
      <w:rPr>
        <w:rFonts w:hint="default"/>
      </w:rPr>
    </w:lvl>
  </w:abstractNum>
  <w:abstractNum w:abstractNumId="15" w15:restartNumberingAfterBreak="0">
    <w:nsid w:val="25026B16"/>
    <w:multiLevelType w:val="multilevel"/>
    <w:tmpl w:val="E286D540"/>
    <w:lvl w:ilvl="0">
      <w:start w:val="1"/>
      <w:numFmt w:val="decimal"/>
      <w:pStyle w:val="Heading1"/>
      <w:lvlText w:val="Module %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257F434E"/>
    <w:multiLevelType w:val="hybridMultilevel"/>
    <w:tmpl w:val="80FA90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5DC2590"/>
    <w:multiLevelType w:val="hybridMultilevel"/>
    <w:tmpl w:val="981AB9C2"/>
    <w:lvl w:ilvl="0" w:tplc="4AEE20E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30E61556"/>
    <w:multiLevelType w:val="multilevel"/>
    <w:tmpl w:val="7408F434"/>
    <w:lvl w:ilvl="0">
      <w:start w:val="1"/>
      <w:numFmt w:val="decimal"/>
      <w:lvlText w:val="(%1)"/>
      <w:lvlJc w:val="left"/>
      <w:pPr>
        <w:tabs>
          <w:tab w:val="num" w:pos="357"/>
        </w:tabs>
        <w:ind w:left="357" w:hanging="357"/>
      </w:pPr>
      <w:rPr>
        <w:rFonts w:ascii="Arial" w:hAnsi="Arial" w:hint="default"/>
        <w:b w:val="0"/>
        <w:i w:val="0"/>
        <w:color w:val="auto"/>
        <w:sz w:val="18"/>
        <w:szCs w:val="18"/>
      </w:rPr>
    </w:lvl>
    <w:lvl w:ilvl="1">
      <w:start w:val="1"/>
      <w:numFmt w:val="decimal"/>
      <w:lvlText w:val="(%2)"/>
      <w:lvlJc w:val="left"/>
      <w:pPr>
        <w:tabs>
          <w:tab w:val="num" w:pos="0"/>
        </w:tabs>
        <w:ind w:left="363" w:hanging="360"/>
      </w:pPr>
      <w:rPr>
        <w:rFonts w:hint="default"/>
      </w:rPr>
    </w:lvl>
    <w:lvl w:ilvl="2">
      <w:start w:val="1"/>
      <w:numFmt w:val="lowerRoman"/>
      <w:lvlText w:val="%3)"/>
      <w:lvlJc w:val="left"/>
      <w:pPr>
        <w:tabs>
          <w:tab w:val="num" w:pos="0"/>
        </w:tabs>
        <w:ind w:left="723" w:hanging="360"/>
      </w:pPr>
      <w:rPr>
        <w:rFonts w:hint="default"/>
      </w:rPr>
    </w:lvl>
    <w:lvl w:ilvl="3">
      <w:start w:val="1"/>
      <w:numFmt w:val="decimal"/>
      <w:lvlText w:val="(%4)"/>
      <w:lvlJc w:val="left"/>
      <w:pPr>
        <w:tabs>
          <w:tab w:val="num" w:pos="0"/>
        </w:tabs>
        <w:ind w:left="1083" w:hanging="360"/>
      </w:pPr>
      <w:rPr>
        <w:rFonts w:hint="default"/>
      </w:rPr>
    </w:lvl>
    <w:lvl w:ilvl="4">
      <w:start w:val="1"/>
      <w:numFmt w:val="lowerLetter"/>
      <w:lvlText w:val="(%5)"/>
      <w:lvlJc w:val="left"/>
      <w:pPr>
        <w:tabs>
          <w:tab w:val="num" w:pos="0"/>
        </w:tabs>
        <w:ind w:left="1443" w:hanging="360"/>
      </w:pPr>
      <w:rPr>
        <w:rFonts w:hint="default"/>
      </w:rPr>
    </w:lvl>
    <w:lvl w:ilvl="5">
      <w:start w:val="1"/>
      <w:numFmt w:val="lowerRoman"/>
      <w:lvlText w:val="(%6)"/>
      <w:lvlJc w:val="left"/>
      <w:pPr>
        <w:tabs>
          <w:tab w:val="num" w:pos="0"/>
        </w:tabs>
        <w:ind w:left="1803" w:hanging="360"/>
      </w:pPr>
      <w:rPr>
        <w:rFonts w:hint="default"/>
      </w:rPr>
    </w:lvl>
    <w:lvl w:ilvl="6">
      <w:start w:val="1"/>
      <w:numFmt w:val="decimal"/>
      <w:lvlText w:val="%7."/>
      <w:lvlJc w:val="left"/>
      <w:pPr>
        <w:tabs>
          <w:tab w:val="num" w:pos="0"/>
        </w:tabs>
        <w:ind w:left="2163" w:hanging="360"/>
      </w:pPr>
      <w:rPr>
        <w:rFonts w:hint="default"/>
      </w:rPr>
    </w:lvl>
    <w:lvl w:ilvl="7">
      <w:start w:val="1"/>
      <w:numFmt w:val="lowerLetter"/>
      <w:lvlText w:val="%8."/>
      <w:lvlJc w:val="left"/>
      <w:pPr>
        <w:tabs>
          <w:tab w:val="num" w:pos="0"/>
        </w:tabs>
        <w:ind w:left="2523" w:hanging="360"/>
      </w:pPr>
      <w:rPr>
        <w:rFonts w:hint="default"/>
      </w:rPr>
    </w:lvl>
    <w:lvl w:ilvl="8">
      <w:start w:val="1"/>
      <w:numFmt w:val="lowerRoman"/>
      <w:lvlText w:val="%9."/>
      <w:lvlJc w:val="left"/>
      <w:pPr>
        <w:tabs>
          <w:tab w:val="num" w:pos="0"/>
        </w:tabs>
        <w:ind w:left="2883" w:hanging="360"/>
      </w:pPr>
      <w:rPr>
        <w:rFonts w:hint="default"/>
      </w:rPr>
    </w:lvl>
  </w:abstractNum>
  <w:abstractNum w:abstractNumId="19" w15:restartNumberingAfterBreak="0">
    <w:nsid w:val="37CF4A89"/>
    <w:multiLevelType w:val="multilevel"/>
    <w:tmpl w:val="61A204C8"/>
    <w:lvl w:ilvl="0">
      <w:start w:val="1"/>
      <w:numFmt w:val="decimal"/>
      <w:lvlText w:val="(%1)"/>
      <w:lvlJc w:val="left"/>
      <w:pPr>
        <w:tabs>
          <w:tab w:val="num" w:pos="357"/>
        </w:tabs>
        <w:ind w:left="357" w:hanging="357"/>
      </w:pPr>
      <w:rPr>
        <w:rFonts w:ascii="MetaOT-Book" w:hAnsi="MetaOT-Book" w:hint="default"/>
        <w:b w:val="0"/>
        <w:i w:val="0"/>
        <w:color w:val="auto"/>
        <w:sz w:val="18"/>
        <w:szCs w:val="18"/>
      </w:rPr>
    </w:lvl>
    <w:lvl w:ilvl="1">
      <w:start w:val="1"/>
      <w:numFmt w:val="decimal"/>
      <w:lvlText w:val="(%2)"/>
      <w:lvlJc w:val="left"/>
      <w:pPr>
        <w:tabs>
          <w:tab w:val="num" w:pos="0"/>
        </w:tabs>
        <w:ind w:left="363" w:hanging="360"/>
      </w:pPr>
      <w:rPr>
        <w:rFonts w:hint="default"/>
      </w:rPr>
    </w:lvl>
    <w:lvl w:ilvl="2">
      <w:start w:val="1"/>
      <w:numFmt w:val="lowerRoman"/>
      <w:lvlText w:val="%3)"/>
      <w:lvlJc w:val="left"/>
      <w:pPr>
        <w:tabs>
          <w:tab w:val="num" w:pos="0"/>
        </w:tabs>
        <w:ind w:left="723" w:hanging="360"/>
      </w:pPr>
      <w:rPr>
        <w:rFonts w:hint="default"/>
      </w:rPr>
    </w:lvl>
    <w:lvl w:ilvl="3">
      <w:start w:val="1"/>
      <w:numFmt w:val="decimal"/>
      <w:lvlText w:val="(%4)"/>
      <w:lvlJc w:val="left"/>
      <w:pPr>
        <w:tabs>
          <w:tab w:val="num" w:pos="0"/>
        </w:tabs>
        <w:ind w:left="1083" w:hanging="360"/>
      </w:pPr>
      <w:rPr>
        <w:rFonts w:hint="default"/>
      </w:rPr>
    </w:lvl>
    <w:lvl w:ilvl="4">
      <w:start w:val="1"/>
      <w:numFmt w:val="lowerLetter"/>
      <w:lvlText w:val="(%5)"/>
      <w:lvlJc w:val="left"/>
      <w:pPr>
        <w:tabs>
          <w:tab w:val="num" w:pos="0"/>
        </w:tabs>
        <w:ind w:left="1443" w:hanging="360"/>
      </w:pPr>
      <w:rPr>
        <w:rFonts w:hint="default"/>
      </w:rPr>
    </w:lvl>
    <w:lvl w:ilvl="5">
      <w:start w:val="1"/>
      <w:numFmt w:val="lowerRoman"/>
      <w:lvlText w:val="(%6)"/>
      <w:lvlJc w:val="left"/>
      <w:pPr>
        <w:tabs>
          <w:tab w:val="num" w:pos="0"/>
        </w:tabs>
        <w:ind w:left="1803" w:hanging="360"/>
      </w:pPr>
      <w:rPr>
        <w:rFonts w:hint="default"/>
      </w:rPr>
    </w:lvl>
    <w:lvl w:ilvl="6">
      <w:start w:val="1"/>
      <w:numFmt w:val="decimal"/>
      <w:lvlText w:val="%7."/>
      <w:lvlJc w:val="left"/>
      <w:pPr>
        <w:tabs>
          <w:tab w:val="num" w:pos="0"/>
        </w:tabs>
        <w:ind w:left="2163" w:hanging="360"/>
      </w:pPr>
      <w:rPr>
        <w:rFonts w:hint="default"/>
      </w:rPr>
    </w:lvl>
    <w:lvl w:ilvl="7">
      <w:start w:val="1"/>
      <w:numFmt w:val="lowerLetter"/>
      <w:lvlText w:val="%8."/>
      <w:lvlJc w:val="left"/>
      <w:pPr>
        <w:tabs>
          <w:tab w:val="num" w:pos="0"/>
        </w:tabs>
        <w:ind w:left="2523" w:hanging="360"/>
      </w:pPr>
      <w:rPr>
        <w:rFonts w:hint="default"/>
      </w:rPr>
    </w:lvl>
    <w:lvl w:ilvl="8">
      <w:start w:val="1"/>
      <w:numFmt w:val="lowerRoman"/>
      <w:lvlText w:val="%9."/>
      <w:lvlJc w:val="left"/>
      <w:pPr>
        <w:tabs>
          <w:tab w:val="num" w:pos="0"/>
        </w:tabs>
        <w:ind w:left="2883" w:hanging="360"/>
      </w:pPr>
      <w:rPr>
        <w:rFonts w:hint="default"/>
      </w:rPr>
    </w:lvl>
  </w:abstractNum>
  <w:abstractNum w:abstractNumId="20" w15:restartNumberingAfterBreak="0">
    <w:nsid w:val="38F25B39"/>
    <w:multiLevelType w:val="multilevel"/>
    <w:tmpl w:val="F4F4D68E"/>
    <w:lvl w:ilvl="0">
      <w:start w:val="1"/>
      <w:numFmt w:val="decimal"/>
      <w:pStyle w:val="TableListNumber"/>
      <w:lvlText w:val="%1."/>
      <w:lvlJc w:val="left"/>
      <w:pPr>
        <w:tabs>
          <w:tab w:val="num" w:pos="284"/>
        </w:tabs>
        <w:ind w:left="284" w:hanging="284"/>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67"/>
        </w:tabs>
        <w:ind w:left="567" w:hanging="283"/>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21" w15:restartNumberingAfterBreak="0">
    <w:nsid w:val="3B29653A"/>
    <w:multiLevelType w:val="hybridMultilevel"/>
    <w:tmpl w:val="2730C658"/>
    <w:lvl w:ilvl="0" w:tplc="C2C0F360">
      <w:start w:val="1"/>
      <w:numFmt w:val="decimal"/>
      <w:pStyle w:val="Glossarynumbering"/>
      <w:lvlText w:val="(%1)"/>
      <w:lvlJc w:val="left"/>
      <w:pPr>
        <w:tabs>
          <w:tab w:val="num" w:pos="360"/>
        </w:tabs>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3B740240"/>
    <w:multiLevelType w:val="multilevel"/>
    <w:tmpl w:val="F448399C"/>
    <w:lvl w:ilvl="0">
      <w:start w:val="1"/>
      <w:numFmt w:val="decimal"/>
      <w:pStyle w:val="AppendixHeading1"/>
      <w:suff w:val="nothing"/>
      <w:lvlText w:val="Appendix %1 "/>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Restart w:val="2"/>
      <w:suff w:val="nothing"/>
      <w:lvlText w:val=""/>
      <w:lvlJc w:val="left"/>
      <w:pPr>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3" w15:restartNumberingAfterBreak="0">
    <w:nsid w:val="484138FC"/>
    <w:multiLevelType w:val="multilevel"/>
    <w:tmpl w:val="0F3CACA2"/>
    <w:lvl w:ilvl="0">
      <w:start w:val="1"/>
      <w:numFmt w:val="decimal"/>
      <w:pStyle w:val="TableBullet"/>
      <w:lvlText w:val="(%1)"/>
      <w:lvlJc w:val="left"/>
      <w:pPr>
        <w:tabs>
          <w:tab w:val="num" w:pos="357"/>
        </w:tabs>
        <w:ind w:left="357" w:hanging="357"/>
      </w:pPr>
      <w:rPr>
        <w:rFonts w:ascii="Arial" w:hAnsi="Arial" w:cs="Arial" w:hint="default"/>
        <w:b w:val="0"/>
        <w:i w:val="0"/>
        <w:color w:val="auto"/>
        <w:sz w:val="18"/>
        <w:szCs w:val="18"/>
      </w:rPr>
    </w:lvl>
    <w:lvl w:ilvl="1">
      <w:start w:val="1"/>
      <w:numFmt w:val="decimal"/>
      <w:lvlText w:val="(%2)"/>
      <w:lvlJc w:val="left"/>
      <w:pPr>
        <w:tabs>
          <w:tab w:val="num" w:pos="0"/>
        </w:tabs>
        <w:ind w:left="363" w:hanging="360"/>
      </w:pPr>
      <w:rPr>
        <w:rFonts w:hint="default"/>
        <w:b w:val="0"/>
      </w:rPr>
    </w:lvl>
    <w:lvl w:ilvl="2">
      <w:start w:val="1"/>
      <w:numFmt w:val="decimal"/>
      <w:lvlText w:val="(%3)"/>
      <w:lvlJc w:val="left"/>
      <w:pPr>
        <w:tabs>
          <w:tab w:val="num" w:pos="0"/>
        </w:tabs>
        <w:ind w:left="723" w:hanging="360"/>
      </w:pPr>
      <w:rPr>
        <w:rFonts w:hint="default"/>
        <w:b w:val="0"/>
      </w:rPr>
    </w:lvl>
    <w:lvl w:ilvl="3">
      <w:start w:val="1"/>
      <w:numFmt w:val="decimal"/>
      <w:lvlText w:val="(%4)"/>
      <w:lvlJc w:val="left"/>
      <w:pPr>
        <w:tabs>
          <w:tab w:val="num" w:pos="0"/>
        </w:tabs>
        <w:ind w:left="1083" w:hanging="360"/>
      </w:pPr>
      <w:rPr>
        <w:rFonts w:hint="default"/>
      </w:rPr>
    </w:lvl>
    <w:lvl w:ilvl="4">
      <w:start w:val="1"/>
      <w:numFmt w:val="lowerLetter"/>
      <w:lvlText w:val="(%5)"/>
      <w:lvlJc w:val="left"/>
      <w:pPr>
        <w:tabs>
          <w:tab w:val="num" w:pos="0"/>
        </w:tabs>
        <w:ind w:left="1443" w:hanging="360"/>
      </w:pPr>
      <w:rPr>
        <w:rFonts w:hint="default"/>
      </w:rPr>
    </w:lvl>
    <w:lvl w:ilvl="5">
      <w:start w:val="1"/>
      <w:numFmt w:val="lowerRoman"/>
      <w:lvlText w:val="(%6)"/>
      <w:lvlJc w:val="left"/>
      <w:pPr>
        <w:tabs>
          <w:tab w:val="num" w:pos="0"/>
        </w:tabs>
        <w:ind w:left="1803" w:hanging="360"/>
      </w:pPr>
      <w:rPr>
        <w:rFonts w:hint="default"/>
      </w:rPr>
    </w:lvl>
    <w:lvl w:ilvl="6">
      <w:start w:val="1"/>
      <w:numFmt w:val="decimal"/>
      <w:lvlText w:val="%7."/>
      <w:lvlJc w:val="left"/>
      <w:pPr>
        <w:tabs>
          <w:tab w:val="num" w:pos="0"/>
        </w:tabs>
        <w:ind w:left="2163" w:hanging="360"/>
      </w:pPr>
      <w:rPr>
        <w:rFonts w:hint="default"/>
      </w:rPr>
    </w:lvl>
    <w:lvl w:ilvl="7">
      <w:start w:val="1"/>
      <w:numFmt w:val="lowerLetter"/>
      <w:lvlText w:val="%8."/>
      <w:lvlJc w:val="left"/>
      <w:pPr>
        <w:tabs>
          <w:tab w:val="num" w:pos="0"/>
        </w:tabs>
        <w:ind w:left="2523" w:hanging="360"/>
      </w:pPr>
      <w:rPr>
        <w:rFonts w:hint="default"/>
      </w:rPr>
    </w:lvl>
    <w:lvl w:ilvl="8">
      <w:start w:val="1"/>
      <w:numFmt w:val="lowerRoman"/>
      <w:lvlText w:val="%9."/>
      <w:lvlJc w:val="left"/>
      <w:pPr>
        <w:tabs>
          <w:tab w:val="num" w:pos="0"/>
        </w:tabs>
        <w:ind w:left="2883" w:hanging="360"/>
      </w:pPr>
      <w:rPr>
        <w:rFonts w:hint="default"/>
      </w:rPr>
    </w:lvl>
  </w:abstractNum>
  <w:abstractNum w:abstractNumId="24" w15:restartNumberingAfterBreak="0">
    <w:nsid w:val="4B6B112A"/>
    <w:multiLevelType w:val="multilevel"/>
    <w:tmpl w:val="4378E41C"/>
    <w:lvl w:ilvl="0">
      <w:start w:val="1"/>
      <w:numFmt w:val="decimal"/>
      <w:lvlText w:val="%1."/>
      <w:lvlJc w:val="left"/>
      <w:pPr>
        <w:tabs>
          <w:tab w:val="num" w:pos="851"/>
        </w:tabs>
        <w:ind w:left="851" w:hanging="851"/>
      </w:pPr>
      <w:rPr>
        <w:rFonts w:hint="default"/>
        <w:b/>
        <w:i w:val="0"/>
        <w:color w:val="003058"/>
        <w:sz w:val="48"/>
        <w:szCs w:val="22"/>
      </w:rPr>
    </w:lvl>
    <w:lvl w:ilvl="1">
      <w:start w:val="1"/>
      <w:numFmt w:val="decimal"/>
      <w:pStyle w:val="NoHeading2"/>
      <w:lvlText w:val="%1.%2"/>
      <w:lvlJc w:val="left"/>
      <w:pPr>
        <w:tabs>
          <w:tab w:val="num" w:pos="851"/>
        </w:tabs>
        <w:ind w:left="851" w:hanging="851"/>
      </w:pPr>
      <w:rPr>
        <w:rFonts w:hint="default"/>
        <w:b/>
        <w:i w:val="0"/>
        <w:color w:val="78BA2E"/>
        <w:sz w:val="40"/>
      </w:rPr>
    </w:lvl>
    <w:lvl w:ilvl="2">
      <w:start w:val="1"/>
      <w:numFmt w:val="decimal"/>
      <w:pStyle w:val="NoHeading3"/>
      <w:lvlText w:val="%1.%2.%3"/>
      <w:lvlJc w:val="left"/>
      <w:pPr>
        <w:tabs>
          <w:tab w:val="num" w:pos="851"/>
        </w:tabs>
        <w:ind w:left="851" w:hanging="851"/>
      </w:pPr>
      <w:rPr>
        <w:rFonts w:hint="default"/>
        <w:b/>
        <w:i w:val="0"/>
        <w:color w:val="003058"/>
        <w:sz w:val="28"/>
        <w:szCs w:val="22"/>
      </w:rPr>
    </w:lvl>
    <w:lvl w:ilvl="3">
      <w:start w:val="1"/>
      <w:numFmt w:val="decimal"/>
      <w:lvlRestart w:val="0"/>
      <w:pStyle w:val="FigureRef"/>
      <w:lvlText w:val="Figure %4"/>
      <w:lvlJc w:val="left"/>
      <w:pPr>
        <w:tabs>
          <w:tab w:val="num" w:pos="1638"/>
        </w:tabs>
        <w:ind w:left="1638" w:hanging="1418"/>
      </w:pPr>
      <w:rPr>
        <w:rFonts w:hint="default"/>
        <w:b/>
        <w:i w:val="0"/>
        <w:color w:val="auto"/>
        <w:sz w:val="20"/>
      </w:rPr>
    </w:lvl>
    <w:lvl w:ilvl="4">
      <w:start w:val="1"/>
      <w:numFmt w:val="none"/>
      <w:lvlRestart w:val="0"/>
      <w:lvlText w:val=""/>
      <w:lvlJc w:val="left"/>
      <w:pPr>
        <w:tabs>
          <w:tab w:val="num" w:pos="851"/>
        </w:tabs>
        <w:ind w:left="1418" w:hanging="1418"/>
      </w:pPr>
      <w:rPr>
        <w:rFonts w:ascii="MetaOT-Book" w:hAnsi="MetaOT-Book" w:hint="default"/>
        <w:b/>
        <w:i w:val="0"/>
        <w:color w:val="333333"/>
        <w:sz w:val="20"/>
      </w:rPr>
    </w:lvl>
    <w:lvl w:ilvl="5">
      <w:start w:val="1"/>
      <w:numFmt w:val="decimal"/>
      <w:lvlRestart w:val="3"/>
      <w:pStyle w:val="ListNumber"/>
      <w:lvlText w:val="(%6)"/>
      <w:lvlJc w:val="left"/>
      <w:pPr>
        <w:tabs>
          <w:tab w:val="num" w:pos="567"/>
        </w:tabs>
        <w:ind w:left="567" w:hanging="567"/>
      </w:pPr>
      <w:rPr>
        <w:rFonts w:hint="default"/>
        <w:color w:val="auto"/>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rPr>
    </w:lvl>
  </w:abstractNum>
  <w:abstractNum w:abstractNumId="25" w15:restartNumberingAfterBreak="0">
    <w:nsid w:val="4BA00E63"/>
    <w:multiLevelType w:val="multilevel"/>
    <w:tmpl w:val="61A204C8"/>
    <w:lvl w:ilvl="0">
      <w:start w:val="1"/>
      <w:numFmt w:val="decimal"/>
      <w:lvlText w:val="(%1)"/>
      <w:lvlJc w:val="left"/>
      <w:pPr>
        <w:tabs>
          <w:tab w:val="num" w:pos="357"/>
        </w:tabs>
        <w:ind w:left="357" w:hanging="357"/>
      </w:pPr>
      <w:rPr>
        <w:rFonts w:ascii="MetaOT-Book" w:hAnsi="MetaOT-Book" w:hint="default"/>
        <w:b w:val="0"/>
        <w:i w:val="0"/>
        <w:color w:val="auto"/>
        <w:sz w:val="18"/>
        <w:szCs w:val="18"/>
      </w:rPr>
    </w:lvl>
    <w:lvl w:ilvl="1">
      <w:start w:val="1"/>
      <w:numFmt w:val="decimal"/>
      <w:lvlText w:val="(%2)"/>
      <w:lvlJc w:val="left"/>
      <w:pPr>
        <w:tabs>
          <w:tab w:val="num" w:pos="0"/>
        </w:tabs>
        <w:ind w:left="363" w:hanging="360"/>
      </w:pPr>
      <w:rPr>
        <w:rFonts w:hint="default"/>
      </w:rPr>
    </w:lvl>
    <w:lvl w:ilvl="2">
      <w:start w:val="1"/>
      <w:numFmt w:val="lowerRoman"/>
      <w:lvlText w:val="%3)"/>
      <w:lvlJc w:val="left"/>
      <w:pPr>
        <w:tabs>
          <w:tab w:val="num" w:pos="0"/>
        </w:tabs>
        <w:ind w:left="723" w:hanging="360"/>
      </w:pPr>
      <w:rPr>
        <w:rFonts w:hint="default"/>
      </w:rPr>
    </w:lvl>
    <w:lvl w:ilvl="3">
      <w:start w:val="1"/>
      <w:numFmt w:val="decimal"/>
      <w:lvlText w:val="(%4)"/>
      <w:lvlJc w:val="left"/>
      <w:pPr>
        <w:tabs>
          <w:tab w:val="num" w:pos="0"/>
        </w:tabs>
        <w:ind w:left="1083" w:hanging="360"/>
      </w:pPr>
      <w:rPr>
        <w:rFonts w:hint="default"/>
      </w:rPr>
    </w:lvl>
    <w:lvl w:ilvl="4">
      <w:start w:val="1"/>
      <w:numFmt w:val="lowerLetter"/>
      <w:lvlText w:val="(%5)"/>
      <w:lvlJc w:val="left"/>
      <w:pPr>
        <w:tabs>
          <w:tab w:val="num" w:pos="0"/>
        </w:tabs>
        <w:ind w:left="1443" w:hanging="360"/>
      </w:pPr>
      <w:rPr>
        <w:rFonts w:hint="default"/>
      </w:rPr>
    </w:lvl>
    <w:lvl w:ilvl="5">
      <w:start w:val="1"/>
      <w:numFmt w:val="lowerRoman"/>
      <w:lvlText w:val="(%6)"/>
      <w:lvlJc w:val="left"/>
      <w:pPr>
        <w:tabs>
          <w:tab w:val="num" w:pos="0"/>
        </w:tabs>
        <w:ind w:left="1803" w:hanging="360"/>
      </w:pPr>
      <w:rPr>
        <w:rFonts w:hint="default"/>
      </w:rPr>
    </w:lvl>
    <w:lvl w:ilvl="6">
      <w:start w:val="1"/>
      <w:numFmt w:val="decimal"/>
      <w:lvlText w:val="%7."/>
      <w:lvlJc w:val="left"/>
      <w:pPr>
        <w:tabs>
          <w:tab w:val="num" w:pos="0"/>
        </w:tabs>
        <w:ind w:left="2163" w:hanging="360"/>
      </w:pPr>
      <w:rPr>
        <w:rFonts w:hint="default"/>
      </w:rPr>
    </w:lvl>
    <w:lvl w:ilvl="7">
      <w:start w:val="1"/>
      <w:numFmt w:val="lowerLetter"/>
      <w:lvlText w:val="%8."/>
      <w:lvlJc w:val="left"/>
      <w:pPr>
        <w:tabs>
          <w:tab w:val="num" w:pos="0"/>
        </w:tabs>
        <w:ind w:left="2523" w:hanging="360"/>
      </w:pPr>
      <w:rPr>
        <w:rFonts w:hint="default"/>
      </w:rPr>
    </w:lvl>
    <w:lvl w:ilvl="8">
      <w:start w:val="1"/>
      <w:numFmt w:val="lowerRoman"/>
      <w:lvlText w:val="%9."/>
      <w:lvlJc w:val="left"/>
      <w:pPr>
        <w:tabs>
          <w:tab w:val="num" w:pos="0"/>
        </w:tabs>
        <w:ind w:left="2883" w:hanging="360"/>
      </w:pPr>
      <w:rPr>
        <w:rFonts w:hint="default"/>
      </w:rPr>
    </w:lvl>
  </w:abstractNum>
  <w:abstractNum w:abstractNumId="26" w15:restartNumberingAfterBreak="0">
    <w:nsid w:val="4DD10F3F"/>
    <w:multiLevelType w:val="multilevel"/>
    <w:tmpl w:val="61A204C8"/>
    <w:lvl w:ilvl="0">
      <w:start w:val="1"/>
      <w:numFmt w:val="decimal"/>
      <w:lvlText w:val="(%1)"/>
      <w:lvlJc w:val="left"/>
      <w:pPr>
        <w:tabs>
          <w:tab w:val="num" w:pos="357"/>
        </w:tabs>
        <w:ind w:left="357" w:hanging="357"/>
      </w:pPr>
      <w:rPr>
        <w:rFonts w:ascii="MetaOT-Book" w:hAnsi="MetaOT-Book" w:hint="default"/>
        <w:b w:val="0"/>
        <w:i w:val="0"/>
        <w:color w:val="auto"/>
        <w:sz w:val="18"/>
        <w:szCs w:val="18"/>
      </w:rPr>
    </w:lvl>
    <w:lvl w:ilvl="1">
      <w:start w:val="1"/>
      <w:numFmt w:val="decimal"/>
      <w:lvlText w:val="(%2)"/>
      <w:lvlJc w:val="left"/>
      <w:pPr>
        <w:tabs>
          <w:tab w:val="num" w:pos="0"/>
        </w:tabs>
        <w:ind w:left="363" w:hanging="360"/>
      </w:pPr>
      <w:rPr>
        <w:rFonts w:hint="default"/>
      </w:rPr>
    </w:lvl>
    <w:lvl w:ilvl="2">
      <w:start w:val="1"/>
      <w:numFmt w:val="lowerRoman"/>
      <w:lvlText w:val="%3)"/>
      <w:lvlJc w:val="left"/>
      <w:pPr>
        <w:tabs>
          <w:tab w:val="num" w:pos="0"/>
        </w:tabs>
        <w:ind w:left="723" w:hanging="360"/>
      </w:pPr>
      <w:rPr>
        <w:rFonts w:hint="default"/>
      </w:rPr>
    </w:lvl>
    <w:lvl w:ilvl="3">
      <w:start w:val="1"/>
      <w:numFmt w:val="decimal"/>
      <w:lvlText w:val="(%4)"/>
      <w:lvlJc w:val="left"/>
      <w:pPr>
        <w:tabs>
          <w:tab w:val="num" w:pos="0"/>
        </w:tabs>
        <w:ind w:left="1083" w:hanging="360"/>
      </w:pPr>
      <w:rPr>
        <w:rFonts w:hint="default"/>
      </w:rPr>
    </w:lvl>
    <w:lvl w:ilvl="4">
      <w:start w:val="1"/>
      <w:numFmt w:val="lowerLetter"/>
      <w:lvlText w:val="(%5)"/>
      <w:lvlJc w:val="left"/>
      <w:pPr>
        <w:tabs>
          <w:tab w:val="num" w:pos="0"/>
        </w:tabs>
        <w:ind w:left="1443" w:hanging="360"/>
      </w:pPr>
      <w:rPr>
        <w:rFonts w:hint="default"/>
      </w:rPr>
    </w:lvl>
    <w:lvl w:ilvl="5">
      <w:start w:val="1"/>
      <w:numFmt w:val="lowerRoman"/>
      <w:lvlText w:val="(%6)"/>
      <w:lvlJc w:val="left"/>
      <w:pPr>
        <w:tabs>
          <w:tab w:val="num" w:pos="0"/>
        </w:tabs>
        <w:ind w:left="1803" w:hanging="360"/>
      </w:pPr>
      <w:rPr>
        <w:rFonts w:hint="default"/>
      </w:rPr>
    </w:lvl>
    <w:lvl w:ilvl="6">
      <w:start w:val="1"/>
      <w:numFmt w:val="decimal"/>
      <w:lvlText w:val="%7."/>
      <w:lvlJc w:val="left"/>
      <w:pPr>
        <w:tabs>
          <w:tab w:val="num" w:pos="0"/>
        </w:tabs>
        <w:ind w:left="2163" w:hanging="360"/>
      </w:pPr>
      <w:rPr>
        <w:rFonts w:hint="default"/>
      </w:rPr>
    </w:lvl>
    <w:lvl w:ilvl="7">
      <w:start w:val="1"/>
      <w:numFmt w:val="lowerLetter"/>
      <w:lvlText w:val="%8."/>
      <w:lvlJc w:val="left"/>
      <w:pPr>
        <w:tabs>
          <w:tab w:val="num" w:pos="0"/>
        </w:tabs>
        <w:ind w:left="2523" w:hanging="360"/>
      </w:pPr>
      <w:rPr>
        <w:rFonts w:hint="default"/>
      </w:rPr>
    </w:lvl>
    <w:lvl w:ilvl="8">
      <w:start w:val="1"/>
      <w:numFmt w:val="lowerRoman"/>
      <w:lvlText w:val="%9."/>
      <w:lvlJc w:val="left"/>
      <w:pPr>
        <w:tabs>
          <w:tab w:val="num" w:pos="0"/>
        </w:tabs>
        <w:ind w:left="2883" w:hanging="360"/>
      </w:pPr>
      <w:rPr>
        <w:rFonts w:hint="default"/>
      </w:rPr>
    </w:lvl>
  </w:abstractNum>
  <w:abstractNum w:abstractNumId="27" w15:restartNumberingAfterBreak="0">
    <w:nsid w:val="4ED63276"/>
    <w:multiLevelType w:val="multilevel"/>
    <w:tmpl w:val="C6F2D096"/>
    <w:lvl w:ilvl="0">
      <w:start w:val="1"/>
      <w:numFmt w:val="decimal"/>
      <w:lvlText w:val="(%1)"/>
      <w:lvlJc w:val="left"/>
      <w:pPr>
        <w:tabs>
          <w:tab w:val="num" w:pos="357"/>
        </w:tabs>
        <w:ind w:left="357" w:hanging="357"/>
      </w:pPr>
      <w:rPr>
        <w:rFonts w:ascii="Arial" w:hAnsi="Arial" w:hint="default"/>
        <w:b w:val="0"/>
        <w:i w:val="0"/>
        <w:color w:val="auto"/>
        <w:sz w:val="18"/>
        <w:szCs w:val="18"/>
      </w:rPr>
    </w:lvl>
    <w:lvl w:ilvl="1">
      <w:start w:val="1"/>
      <w:numFmt w:val="decimal"/>
      <w:lvlText w:val="(%2)"/>
      <w:lvlJc w:val="left"/>
      <w:pPr>
        <w:tabs>
          <w:tab w:val="num" w:pos="0"/>
        </w:tabs>
        <w:ind w:left="363" w:hanging="360"/>
      </w:pPr>
      <w:rPr>
        <w:rFonts w:hint="default"/>
      </w:rPr>
    </w:lvl>
    <w:lvl w:ilvl="2">
      <w:start w:val="1"/>
      <w:numFmt w:val="lowerRoman"/>
      <w:lvlText w:val="%3)"/>
      <w:lvlJc w:val="left"/>
      <w:pPr>
        <w:tabs>
          <w:tab w:val="num" w:pos="0"/>
        </w:tabs>
        <w:ind w:left="723" w:hanging="360"/>
      </w:pPr>
      <w:rPr>
        <w:rFonts w:hint="default"/>
      </w:rPr>
    </w:lvl>
    <w:lvl w:ilvl="3">
      <w:start w:val="1"/>
      <w:numFmt w:val="decimal"/>
      <w:lvlText w:val="(%4)"/>
      <w:lvlJc w:val="left"/>
      <w:pPr>
        <w:tabs>
          <w:tab w:val="num" w:pos="0"/>
        </w:tabs>
        <w:ind w:left="1083" w:hanging="360"/>
      </w:pPr>
      <w:rPr>
        <w:rFonts w:hint="default"/>
      </w:rPr>
    </w:lvl>
    <w:lvl w:ilvl="4">
      <w:start w:val="1"/>
      <w:numFmt w:val="lowerLetter"/>
      <w:lvlText w:val="(%5)"/>
      <w:lvlJc w:val="left"/>
      <w:pPr>
        <w:tabs>
          <w:tab w:val="num" w:pos="0"/>
        </w:tabs>
        <w:ind w:left="1443" w:hanging="360"/>
      </w:pPr>
      <w:rPr>
        <w:rFonts w:hint="default"/>
      </w:rPr>
    </w:lvl>
    <w:lvl w:ilvl="5">
      <w:start w:val="1"/>
      <w:numFmt w:val="lowerRoman"/>
      <w:lvlText w:val="(%6)"/>
      <w:lvlJc w:val="left"/>
      <w:pPr>
        <w:tabs>
          <w:tab w:val="num" w:pos="0"/>
        </w:tabs>
        <w:ind w:left="1803" w:hanging="360"/>
      </w:pPr>
      <w:rPr>
        <w:rFonts w:hint="default"/>
      </w:rPr>
    </w:lvl>
    <w:lvl w:ilvl="6">
      <w:start w:val="1"/>
      <w:numFmt w:val="decimal"/>
      <w:lvlText w:val="%7."/>
      <w:lvlJc w:val="left"/>
      <w:pPr>
        <w:tabs>
          <w:tab w:val="num" w:pos="0"/>
        </w:tabs>
        <w:ind w:left="2163" w:hanging="360"/>
      </w:pPr>
      <w:rPr>
        <w:rFonts w:hint="default"/>
      </w:rPr>
    </w:lvl>
    <w:lvl w:ilvl="7">
      <w:start w:val="1"/>
      <w:numFmt w:val="lowerLetter"/>
      <w:lvlText w:val="%8."/>
      <w:lvlJc w:val="left"/>
      <w:pPr>
        <w:tabs>
          <w:tab w:val="num" w:pos="0"/>
        </w:tabs>
        <w:ind w:left="2523" w:hanging="360"/>
      </w:pPr>
      <w:rPr>
        <w:rFonts w:hint="default"/>
      </w:rPr>
    </w:lvl>
    <w:lvl w:ilvl="8">
      <w:start w:val="1"/>
      <w:numFmt w:val="lowerRoman"/>
      <w:lvlText w:val="%9."/>
      <w:lvlJc w:val="left"/>
      <w:pPr>
        <w:tabs>
          <w:tab w:val="num" w:pos="0"/>
        </w:tabs>
        <w:ind w:left="2883" w:hanging="360"/>
      </w:pPr>
      <w:rPr>
        <w:rFonts w:hint="default"/>
      </w:rPr>
    </w:lvl>
  </w:abstractNum>
  <w:abstractNum w:abstractNumId="28" w15:restartNumberingAfterBreak="0">
    <w:nsid w:val="60DF2010"/>
    <w:multiLevelType w:val="multilevel"/>
    <w:tmpl w:val="DDC8FAB0"/>
    <w:lvl w:ilvl="0">
      <w:start w:val="1"/>
      <w:numFmt w:val="lowerLetter"/>
      <w:pStyle w:val="TableListLetter"/>
      <w:lvlText w:val="%1)"/>
      <w:lvlJc w:val="left"/>
      <w:pPr>
        <w:tabs>
          <w:tab w:val="num" w:pos="284"/>
        </w:tabs>
        <w:ind w:left="284" w:hanging="284"/>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567"/>
        </w:tabs>
        <w:ind w:left="567" w:hanging="283"/>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29" w15:restartNumberingAfterBreak="0">
    <w:nsid w:val="626C21AA"/>
    <w:multiLevelType w:val="multilevel"/>
    <w:tmpl w:val="5538C0F0"/>
    <w:lvl w:ilvl="0">
      <w:start w:val="1"/>
      <w:numFmt w:val="bullet"/>
      <w:pStyle w:val="ListBullet"/>
      <w:lvlText w:val=""/>
      <w:lvlJc w:val="left"/>
      <w:pPr>
        <w:tabs>
          <w:tab w:val="num" w:pos="284"/>
        </w:tabs>
        <w:ind w:left="284" w:hanging="284"/>
      </w:pPr>
      <w:rPr>
        <w:rFonts w:ascii="Wingdings" w:hAnsi="Wingdings" w:hint="default"/>
        <w:b w:val="0"/>
        <w:i w:val="0"/>
        <w:color w:val="000000"/>
        <w:sz w:val="22"/>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o"/>
      <w:lvlJc w:val="left"/>
      <w:pPr>
        <w:tabs>
          <w:tab w:val="num" w:pos="851"/>
        </w:tabs>
        <w:ind w:left="851" w:hanging="284"/>
      </w:pPr>
      <w:rPr>
        <w:rFonts w:ascii="Courier New" w:hAnsi="Courier New"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30" w15:restartNumberingAfterBreak="0">
    <w:nsid w:val="638F243F"/>
    <w:multiLevelType w:val="hybridMultilevel"/>
    <w:tmpl w:val="42A41B74"/>
    <w:lvl w:ilvl="0" w:tplc="9BC8AD96">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68C75A7E"/>
    <w:multiLevelType w:val="hybridMultilevel"/>
    <w:tmpl w:val="981AB9C2"/>
    <w:lvl w:ilvl="0" w:tplc="4AEE20E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69C91885"/>
    <w:multiLevelType w:val="multilevel"/>
    <w:tmpl w:val="F25C4EAA"/>
    <w:lvl w:ilvl="0">
      <w:start w:val="1"/>
      <w:numFmt w:val="decimal"/>
      <w:lvlText w:val="(%1)"/>
      <w:lvlJc w:val="left"/>
      <w:pPr>
        <w:tabs>
          <w:tab w:val="num" w:pos="357"/>
        </w:tabs>
        <w:ind w:left="357" w:hanging="357"/>
      </w:pPr>
      <w:rPr>
        <w:rFonts w:ascii="Arial" w:hAnsi="Arial" w:hint="default"/>
        <w:b w:val="0"/>
        <w:i w:val="0"/>
        <w:color w:val="auto"/>
        <w:sz w:val="18"/>
        <w:szCs w:val="18"/>
      </w:rPr>
    </w:lvl>
    <w:lvl w:ilvl="1">
      <w:start w:val="1"/>
      <w:numFmt w:val="decimal"/>
      <w:lvlText w:val="(%2)"/>
      <w:lvlJc w:val="left"/>
      <w:pPr>
        <w:tabs>
          <w:tab w:val="num" w:pos="0"/>
        </w:tabs>
        <w:ind w:left="363" w:hanging="360"/>
      </w:pPr>
      <w:rPr>
        <w:rFonts w:hint="default"/>
      </w:rPr>
    </w:lvl>
    <w:lvl w:ilvl="2">
      <w:start w:val="1"/>
      <w:numFmt w:val="lowerRoman"/>
      <w:lvlText w:val="%3)"/>
      <w:lvlJc w:val="left"/>
      <w:pPr>
        <w:tabs>
          <w:tab w:val="num" w:pos="0"/>
        </w:tabs>
        <w:ind w:left="723" w:hanging="360"/>
      </w:pPr>
      <w:rPr>
        <w:rFonts w:hint="default"/>
      </w:rPr>
    </w:lvl>
    <w:lvl w:ilvl="3">
      <w:start w:val="1"/>
      <w:numFmt w:val="decimal"/>
      <w:lvlText w:val="(%4)"/>
      <w:lvlJc w:val="left"/>
      <w:pPr>
        <w:tabs>
          <w:tab w:val="num" w:pos="0"/>
        </w:tabs>
        <w:ind w:left="1083" w:hanging="360"/>
      </w:pPr>
      <w:rPr>
        <w:rFonts w:hint="default"/>
      </w:rPr>
    </w:lvl>
    <w:lvl w:ilvl="4">
      <w:start w:val="1"/>
      <w:numFmt w:val="lowerLetter"/>
      <w:lvlText w:val="(%5)"/>
      <w:lvlJc w:val="left"/>
      <w:pPr>
        <w:tabs>
          <w:tab w:val="num" w:pos="0"/>
        </w:tabs>
        <w:ind w:left="1443" w:hanging="360"/>
      </w:pPr>
      <w:rPr>
        <w:rFonts w:hint="default"/>
      </w:rPr>
    </w:lvl>
    <w:lvl w:ilvl="5">
      <w:start w:val="1"/>
      <w:numFmt w:val="lowerRoman"/>
      <w:lvlText w:val="(%6)"/>
      <w:lvlJc w:val="left"/>
      <w:pPr>
        <w:tabs>
          <w:tab w:val="num" w:pos="0"/>
        </w:tabs>
        <w:ind w:left="1803" w:hanging="360"/>
      </w:pPr>
      <w:rPr>
        <w:rFonts w:hint="default"/>
      </w:rPr>
    </w:lvl>
    <w:lvl w:ilvl="6">
      <w:start w:val="1"/>
      <w:numFmt w:val="decimal"/>
      <w:lvlText w:val="%7."/>
      <w:lvlJc w:val="left"/>
      <w:pPr>
        <w:tabs>
          <w:tab w:val="num" w:pos="0"/>
        </w:tabs>
        <w:ind w:left="2163" w:hanging="360"/>
      </w:pPr>
      <w:rPr>
        <w:rFonts w:hint="default"/>
      </w:rPr>
    </w:lvl>
    <w:lvl w:ilvl="7">
      <w:start w:val="1"/>
      <w:numFmt w:val="lowerLetter"/>
      <w:lvlText w:val="%8."/>
      <w:lvlJc w:val="left"/>
      <w:pPr>
        <w:tabs>
          <w:tab w:val="num" w:pos="0"/>
        </w:tabs>
        <w:ind w:left="2523" w:hanging="360"/>
      </w:pPr>
      <w:rPr>
        <w:rFonts w:hint="default"/>
      </w:rPr>
    </w:lvl>
    <w:lvl w:ilvl="8">
      <w:start w:val="1"/>
      <w:numFmt w:val="lowerRoman"/>
      <w:lvlText w:val="%9."/>
      <w:lvlJc w:val="left"/>
      <w:pPr>
        <w:tabs>
          <w:tab w:val="num" w:pos="0"/>
        </w:tabs>
        <w:ind w:left="2883" w:hanging="360"/>
      </w:pPr>
      <w:rPr>
        <w:rFonts w:hint="default"/>
      </w:rPr>
    </w:lvl>
  </w:abstractNum>
  <w:abstractNum w:abstractNumId="33" w15:restartNumberingAfterBreak="0">
    <w:nsid w:val="6AFD4763"/>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15:restartNumberingAfterBreak="0">
    <w:nsid w:val="750C1964"/>
    <w:multiLevelType w:val="multilevel"/>
    <w:tmpl w:val="2F8C78E4"/>
    <w:lvl w:ilvl="0">
      <w:start w:val="1"/>
      <w:numFmt w:val="decimal"/>
      <w:lvlText w:val="(%1)"/>
      <w:lvlJc w:val="left"/>
      <w:pPr>
        <w:tabs>
          <w:tab w:val="num" w:pos="357"/>
        </w:tabs>
        <w:ind w:left="357" w:hanging="357"/>
      </w:pPr>
      <w:rPr>
        <w:rFonts w:ascii="Arial" w:hAnsi="Arial" w:hint="default"/>
        <w:b w:val="0"/>
        <w:i w:val="0"/>
        <w:color w:val="auto"/>
        <w:sz w:val="18"/>
        <w:szCs w:val="18"/>
      </w:rPr>
    </w:lvl>
    <w:lvl w:ilvl="1">
      <w:start w:val="1"/>
      <w:numFmt w:val="decimal"/>
      <w:lvlText w:val="(%2)"/>
      <w:lvlJc w:val="left"/>
      <w:pPr>
        <w:tabs>
          <w:tab w:val="num" w:pos="0"/>
        </w:tabs>
        <w:ind w:left="363" w:hanging="360"/>
      </w:pPr>
      <w:rPr>
        <w:rFonts w:hint="default"/>
      </w:rPr>
    </w:lvl>
    <w:lvl w:ilvl="2">
      <w:start w:val="1"/>
      <w:numFmt w:val="lowerRoman"/>
      <w:lvlText w:val="%3)"/>
      <w:lvlJc w:val="left"/>
      <w:pPr>
        <w:tabs>
          <w:tab w:val="num" w:pos="0"/>
        </w:tabs>
        <w:ind w:left="723" w:hanging="360"/>
      </w:pPr>
      <w:rPr>
        <w:rFonts w:hint="default"/>
      </w:rPr>
    </w:lvl>
    <w:lvl w:ilvl="3">
      <w:start w:val="1"/>
      <w:numFmt w:val="decimal"/>
      <w:lvlText w:val="(%4)"/>
      <w:lvlJc w:val="left"/>
      <w:pPr>
        <w:tabs>
          <w:tab w:val="num" w:pos="0"/>
        </w:tabs>
        <w:ind w:left="1083" w:hanging="360"/>
      </w:pPr>
      <w:rPr>
        <w:rFonts w:hint="default"/>
      </w:rPr>
    </w:lvl>
    <w:lvl w:ilvl="4">
      <w:start w:val="1"/>
      <w:numFmt w:val="lowerLetter"/>
      <w:lvlText w:val="(%5)"/>
      <w:lvlJc w:val="left"/>
      <w:pPr>
        <w:tabs>
          <w:tab w:val="num" w:pos="0"/>
        </w:tabs>
        <w:ind w:left="1443" w:hanging="360"/>
      </w:pPr>
      <w:rPr>
        <w:rFonts w:hint="default"/>
      </w:rPr>
    </w:lvl>
    <w:lvl w:ilvl="5">
      <w:start w:val="1"/>
      <w:numFmt w:val="lowerRoman"/>
      <w:lvlText w:val="(%6)"/>
      <w:lvlJc w:val="left"/>
      <w:pPr>
        <w:tabs>
          <w:tab w:val="num" w:pos="0"/>
        </w:tabs>
        <w:ind w:left="1803" w:hanging="360"/>
      </w:pPr>
      <w:rPr>
        <w:rFonts w:hint="default"/>
      </w:rPr>
    </w:lvl>
    <w:lvl w:ilvl="6">
      <w:start w:val="1"/>
      <w:numFmt w:val="decimal"/>
      <w:lvlText w:val="%7."/>
      <w:lvlJc w:val="left"/>
      <w:pPr>
        <w:tabs>
          <w:tab w:val="num" w:pos="0"/>
        </w:tabs>
        <w:ind w:left="2163" w:hanging="360"/>
      </w:pPr>
      <w:rPr>
        <w:rFonts w:hint="default"/>
      </w:rPr>
    </w:lvl>
    <w:lvl w:ilvl="7">
      <w:start w:val="1"/>
      <w:numFmt w:val="lowerLetter"/>
      <w:lvlText w:val="%8."/>
      <w:lvlJc w:val="left"/>
      <w:pPr>
        <w:tabs>
          <w:tab w:val="num" w:pos="0"/>
        </w:tabs>
        <w:ind w:left="2523" w:hanging="360"/>
      </w:pPr>
      <w:rPr>
        <w:rFonts w:hint="default"/>
      </w:rPr>
    </w:lvl>
    <w:lvl w:ilvl="8">
      <w:start w:val="1"/>
      <w:numFmt w:val="lowerRoman"/>
      <w:lvlText w:val="%9."/>
      <w:lvlJc w:val="left"/>
      <w:pPr>
        <w:tabs>
          <w:tab w:val="num" w:pos="0"/>
        </w:tabs>
        <w:ind w:left="2883" w:hanging="360"/>
      </w:pPr>
      <w:rPr>
        <w:rFonts w:hint="default"/>
      </w:rPr>
    </w:lvl>
  </w:abstractNum>
  <w:abstractNum w:abstractNumId="35" w15:restartNumberingAfterBreak="0">
    <w:nsid w:val="76C66E26"/>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5"/>
  </w:num>
  <w:num w:numId="2">
    <w:abstractNumId w:val="22"/>
  </w:num>
  <w:num w:numId="3">
    <w:abstractNumId w:val="23"/>
  </w:num>
  <w:num w:numId="4">
    <w:abstractNumId w:val="29"/>
  </w:num>
  <w:num w:numId="5">
    <w:abstractNumId w:val="35"/>
  </w:num>
  <w:num w:numId="6">
    <w:abstractNumId w:val="8"/>
  </w:num>
  <w:num w:numId="7">
    <w:abstractNumId w:val="33"/>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28"/>
  </w:num>
  <w:num w:numId="17">
    <w:abstractNumId w:val="20"/>
  </w:num>
  <w:num w:numId="18">
    <w:abstractNumId w:val="11"/>
  </w:num>
  <w:num w:numId="19">
    <w:abstractNumId w:val="24"/>
  </w:num>
  <w:num w:numId="20">
    <w:abstractNumId w:val="21"/>
  </w:num>
  <w:num w:numId="21">
    <w:abstractNumId w:val="12"/>
  </w:num>
  <w:num w:numId="22">
    <w:abstractNumId w:val="23"/>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num>
  <w:num w:numId="47">
    <w:abstractNumId w:val="30"/>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6"/>
  </w:num>
  <w:num w:numId="50">
    <w:abstractNumId w:val="19"/>
  </w:num>
  <w:num w:numId="51">
    <w:abstractNumId w:val="10"/>
  </w:num>
  <w:num w:numId="52">
    <w:abstractNumId w:val="13"/>
  </w:num>
  <w:num w:numId="53">
    <w:abstractNumId w:val="25"/>
  </w:num>
  <w:num w:numId="54">
    <w:abstractNumId w:val="34"/>
  </w:num>
  <w:num w:numId="55">
    <w:abstractNumId w:val="32"/>
  </w:num>
  <w:num w:numId="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7"/>
  </w:num>
  <w:num w:numId="58">
    <w:abstractNumId w:val="14"/>
  </w:num>
  <w:num w:numId="59">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1"/>
  </w:num>
  <w:num w:numId="66">
    <w:abstractNumId w:val="17"/>
  </w:num>
  <w:num w:numId="67">
    <w:abstractNumId w:val="16"/>
  </w:num>
  <w:num w:numId="68">
    <w:abstractNumId w:val="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6D8"/>
    <w:rsid w:val="000039F4"/>
    <w:rsid w:val="0001091E"/>
    <w:rsid w:val="0002510C"/>
    <w:rsid w:val="000743B5"/>
    <w:rsid w:val="000C0828"/>
    <w:rsid w:val="000C34E3"/>
    <w:rsid w:val="000C4653"/>
    <w:rsid w:val="000C567C"/>
    <w:rsid w:val="000D69C9"/>
    <w:rsid w:val="000E36BA"/>
    <w:rsid w:val="000E7490"/>
    <w:rsid w:val="000F271D"/>
    <w:rsid w:val="000F6570"/>
    <w:rsid w:val="00111ADA"/>
    <w:rsid w:val="00120F16"/>
    <w:rsid w:val="0014415E"/>
    <w:rsid w:val="00146652"/>
    <w:rsid w:val="001525C3"/>
    <w:rsid w:val="00156577"/>
    <w:rsid w:val="001663DF"/>
    <w:rsid w:val="001804D5"/>
    <w:rsid w:val="0019352F"/>
    <w:rsid w:val="00193C5D"/>
    <w:rsid w:val="00193E7B"/>
    <w:rsid w:val="001C70C0"/>
    <w:rsid w:val="001D4094"/>
    <w:rsid w:val="001E119A"/>
    <w:rsid w:val="001F10C6"/>
    <w:rsid w:val="00201EAF"/>
    <w:rsid w:val="00202E9F"/>
    <w:rsid w:val="0021512A"/>
    <w:rsid w:val="00246DB9"/>
    <w:rsid w:val="00247232"/>
    <w:rsid w:val="0026103D"/>
    <w:rsid w:val="00276D87"/>
    <w:rsid w:val="00281EE9"/>
    <w:rsid w:val="00286808"/>
    <w:rsid w:val="00287FF3"/>
    <w:rsid w:val="00290331"/>
    <w:rsid w:val="002B25E3"/>
    <w:rsid w:val="002F71B3"/>
    <w:rsid w:val="00313C1B"/>
    <w:rsid w:val="003549FE"/>
    <w:rsid w:val="0036650E"/>
    <w:rsid w:val="00376B28"/>
    <w:rsid w:val="003D3803"/>
    <w:rsid w:val="003D6BA4"/>
    <w:rsid w:val="003E6A20"/>
    <w:rsid w:val="003F71C9"/>
    <w:rsid w:val="00424BC7"/>
    <w:rsid w:val="004332A1"/>
    <w:rsid w:val="00447977"/>
    <w:rsid w:val="004912EC"/>
    <w:rsid w:val="00491ADD"/>
    <w:rsid w:val="004B0F1E"/>
    <w:rsid w:val="004B6CA4"/>
    <w:rsid w:val="004C50FC"/>
    <w:rsid w:val="004F2AE0"/>
    <w:rsid w:val="004F3FBF"/>
    <w:rsid w:val="00505041"/>
    <w:rsid w:val="00540584"/>
    <w:rsid w:val="0054092F"/>
    <w:rsid w:val="00552CFA"/>
    <w:rsid w:val="00583247"/>
    <w:rsid w:val="005A246A"/>
    <w:rsid w:val="005A6D1D"/>
    <w:rsid w:val="005A7550"/>
    <w:rsid w:val="006038CE"/>
    <w:rsid w:val="00644DFE"/>
    <w:rsid w:val="00657FAD"/>
    <w:rsid w:val="00663D7D"/>
    <w:rsid w:val="00682D53"/>
    <w:rsid w:val="00682EC4"/>
    <w:rsid w:val="006A3B90"/>
    <w:rsid w:val="006A7F04"/>
    <w:rsid w:val="006B32EC"/>
    <w:rsid w:val="006F0478"/>
    <w:rsid w:val="006F36D8"/>
    <w:rsid w:val="006F6771"/>
    <w:rsid w:val="0071097B"/>
    <w:rsid w:val="00730A42"/>
    <w:rsid w:val="007370D3"/>
    <w:rsid w:val="00744A44"/>
    <w:rsid w:val="00756201"/>
    <w:rsid w:val="0076449D"/>
    <w:rsid w:val="00785951"/>
    <w:rsid w:val="0079154C"/>
    <w:rsid w:val="007B4F01"/>
    <w:rsid w:val="007C6FF6"/>
    <w:rsid w:val="007D4D30"/>
    <w:rsid w:val="007E69FE"/>
    <w:rsid w:val="007F04EB"/>
    <w:rsid w:val="007F43CF"/>
    <w:rsid w:val="0082382C"/>
    <w:rsid w:val="008347B7"/>
    <w:rsid w:val="008426C0"/>
    <w:rsid w:val="00852389"/>
    <w:rsid w:val="00857309"/>
    <w:rsid w:val="00871821"/>
    <w:rsid w:val="008D0D6A"/>
    <w:rsid w:val="008E7A39"/>
    <w:rsid w:val="00903C20"/>
    <w:rsid w:val="00922EF3"/>
    <w:rsid w:val="009257B8"/>
    <w:rsid w:val="0092741D"/>
    <w:rsid w:val="009357D8"/>
    <w:rsid w:val="0095228F"/>
    <w:rsid w:val="00971B51"/>
    <w:rsid w:val="00974393"/>
    <w:rsid w:val="00983C58"/>
    <w:rsid w:val="00991521"/>
    <w:rsid w:val="00996E28"/>
    <w:rsid w:val="009E36CD"/>
    <w:rsid w:val="00A110DE"/>
    <w:rsid w:val="00AC4254"/>
    <w:rsid w:val="00B03B88"/>
    <w:rsid w:val="00B1102D"/>
    <w:rsid w:val="00B20D9C"/>
    <w:rsid w:val="00B60C1E"/>
    <w:rsid w:val="00B80823"/>
    <w:rsid w:val="00B840A1"/>
    <w:rsid w:val="00B90D04"/>
    <w:rsid w:val="00BB5E39"/>
    <w:rsid w:val="00BB715B"/>
    <w:rsid w:val="00BC3A56"/>
    <w:rsid w:val="00BE06E4"/>
    <w:rsid w:val="00C04F5B"/>
    <w:rsid w:val="00C232D3"/>
    <w:rsid w:val="00C25F18"/>
    <w:rsid w:val="00C316A2"/>
    <w:rsid w:val="00C7106C"/>
    <w:rsid w:val="00C858BB"/>
    <w:rsid w:val="00C85CD2"/>
    <w:rsid w:val="00CC1B57"/>
    <w:rsid w:val="00CC2D67"/>
    <w:rsid w:val="00CD02B1"/>
    <w:rsid w:val="00CE0F3F"/>
    <w:rsid w:val="00D275DC"/>
    <w:rsid w:val="00D36D7A"/>
    <w:rsid w:val="00D5760E"/>
    <w:rsid w:val="00D62A22"/>
    <w:rsid w:val="00D77900"/>
    <w:rsid w:val="00D869A8"/>
    <w:rsid w:val="00D971A8"/>
    <w:rsid w:val="00DA51B6"/>
    <w:rsid w:val="00DB465C"/>
    <w:rsid w:val="00DD61E1"/>
    <w:rsid w:val="00DE21D6"/>
    <w:rsid w:val="00DE78EA"/>
    <w:rsid w:val="00DF619C"/>
    <w:rsid w:val="00E213F3"/>
    <w:rsid w:val="00E30C1E"/>
    <w:rsid w:val="00E313C0"/>
    <w:rsid w:val="00E8705B"/>
    <w:rsid w:val="00EA4859"/>
    <w:rsid w:val="00EF30A3"/>
    <w:rsid w:val="00F02D31"/>
    <w:rsid w:val="00F2073C"/>
    <w:rsid w:val="00F419CE"/>
    <w:rsid w:val="00F532CE"/>
    <w:rsid w:val="00F83BE6"/>
    <w:rsid w:val="00FA001D"/>
    <w:rsid w:val="00FA0647"/>
    <w:rsid w:val="00FA0650"/>
    <w:rsid w:val="00FA7614"/>
    <w:rsid w:val="00FC04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277E2AE-9EDC-49D7-A073-A21440BC2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sid w:val="00D869A8"/>
    <w:pPr>
      <w:spacing w:before="60" w:after="60"/>
    </w:pPr>
    <w:rPr>
      <w:rFonts w:ascii="Arial" w:hAnsi="Arial"/>
      <w:b/>
      <w:bCs/>
      <w:sz w:val="22"/>
      <w:szCs w:val="22"/>
    </w:rPr>
  </w:style>
  <w:style w:type="paragraph" w:styleId="Heading1">
    <w:name w:val="heading 1"/>
    <w:next w:val="BodyText"/>
    <w:qFormat/>
    <w:rsid w:val="007370D3"/>
    <w:pPr>
      <w:pageBreakBefore/>
      <w:numPr>
        <w:numId w:val="1"/>
      </w:numPr>
      <w:spacing w:before="360" w:after="120"/>
      <w:outlineLvl w:val="0"/>
    </w:pPr>
    <w:rPr>
      <w:rFonts w:ascii="Arial" w:hAnsi="Arial"/>
      <w:b/>
      <w:color w:val="003058"/>
      <w:sz w:val="36"/>
      <w:szCs w:val="36"/>
    </w:rPr>
  </w:style>
  <w:style w:type="paragraph" w:styleId="Heading2">
    <w:name w:val="heading 2"/>
    <w:next w:val="BodyText"/>
    <w:qFormat/>
    <w:rsid w:val="00EF30A3"/>
    <w:pPr>
      <w:keepNext/>
      <w:numPr>
        <w:ilvl w:val="1"/>
        <w:numId w:val="1"/>
      </w:numPr>
      <w:spacing w:before="240" w:after="60"/>
      <w:outlineLvl w:val="1"/>
    </w:pPr>
    <w:rPr>
      <w:rFonts w:ascii="Arial" w:hAnsi="Arial"/>
      <w:b/>
      <w:color w:val="000000"/>
      <w:sz w:val="24"/>
      <w:szCs w:val="24"/>
    </w:rPr>
  </w:style>
  <w:style w:type="paragraph" w:styleId="Heading3">
    <w:name w:val="heading 3"/>
    <w:next w:val="BodyText"/>
    <w:qFormat/>
    <w:rsid w:val="007370D3"/>
    <w:pPr>
      <w:keepNext/>
      <w:numPr>
        <w:ilvl w:val="2"/>
        <w:numId w:val="1"/>
      </w:numPr>
      <w:spacing w:before="280" w:after="140"/>
      <w:outlineLvl w:val="2"/>
    </w:pPr>
    <w:rPr>
      <w:rFonts w:ascii="Arial" w:hAnsi="Arial"/>
      <w:b/>
      <w:color w:val="003058"/>
      <w:szCs w:val="24"/>
    </w:rPr>
  </w:style>
  <w:style w:type="paragraph" w:styleId="Heading4">
    <w:name w:val="heading 4"/>
    <w:next w:val="BodyText"/>
    <w:qFormat/>
    <w:rsid w:val="007370D3"/>
    <w:pPr>
      <w:keepNext/>
      <w:spacing w:before="240" w:after="120"/>
      <w:outlineLvl w:val="3"/>
    </w:pPr>
    <w:rPr>
      <w:rFonts w:ascii="Arial" w:hAnsi="Arial"/>
      <w:b/>
      <w:color w:val="78BA2E"/>
      <w:sz w:val="24"/>
      <w:szCs w:val="24"/>
    </w:rPr>
  </w:style>
  <w:style w:type="paragraph" w:styleId="Heading5">
    <w:name w:val="heading 5"/>
    <w:next w:val="BodyText"/>
    <w:qFormat/>
    <w:rsid w:val="007370D3"/>
    <w:pPr>
      <w:keepNext/>
      <w:keepLines/>
      <w:numPr>
        <w:ilvl w:val="4"/>
        <w:numId w:val="1"/>
      </w:numPr>
      <w:spacing w:before="220" w:after="100"/>
      <w:outlineLvl w:val="4"/>
    </w:pPr>
    <w:rPr>
      <w:rFonts w:ascii="Arial" w:hAnsi="Arial"/>
      <w:b/>
      <w:sz w:val="22"/>
      <w:szCs w:val="24"/>
    </w:rPr>
  </w:style>
  <w:style w:type="paragraph" w:styleId="Heading6">
    <w:name w:val="heading 6"/>
    <w:next w:val="BodyText"/>
    <w:qFormat/>
    <w:rsid w:val="007370D3"/>
    <w:pPr>
      <w:keepNext/>
      <w:numPr>
        <w:ilvl w:val="5"/>
        <w:numId w:val="1"/>
      </w:numPr>
      <w:spacing w:before="220" w:after="100"/>
      <w:outlineLvl w:val="5"/>
    </w:pPr>
    <w:rPr>
      <w:rFonts w:ascii="Arial" w:hAnsi="Arial"/>
      <w:bCs/>
      <w:i/>
      <w:color w:val="78BA2E"/>
      <w:sz w:val="22"/>
      <w:szCs w:val="22"/>
    </w:rPr>
  </w:style>
  <w:style w:type="paragraph" w:styleId="Heading7">
    <w:name w:val="heading 7"/>
    <w:basedOn w:val="Normal"/>
    <w:next w:val="Normal"/>
    <w:qFormat/>
    <w:rsid w:val="007370D3"/>
    <w:pPr>
      <w:numPr>
        <w:ilvl w:val="6"/>
        <w:numId w:val="1"/>
      </w:numPr>
      <w:spacing w:before="240"/>
      <w:outlineLvl w:val="6"/>
    </w:pPr>
  </w:style>
  <w:style w:type="paragraph" w:styleId="Heading8">
    <w:name w:val="heading 8"/>
    <w:basedOn w:val="Normal"/>
    <w:next w:val="Normal"/>
    <w:qFormat/>
    <w:rsid w:val="007370D3"/>
    <w:pPr>
      <w:numPr>
        <w:ilvl w:val="7"/>
        <w:numId w:val="1"/>
      </w:numPr>
      <w:spacing w:before="240"/>
      <w:outlineLvl w:val="7"/>
    </w:pPr>
    <w:rPr>
      <w:i/>
      <w:iCs/>
    </w:rPr>
  </w:style>
  <w:style w:type="paragraph" w:styleId="Heading9">
    <w:name w:val="heading 9"/>
    <w:basedOn w:val="Normal"/>
    <w:next w:val="Normal"/>
    <w:qFormat/>
    <w:rsid w:val="007370D3"/>
    <w:pPr>
      <w:numPr>
        <w:ilvl w:val="8"/>
        <w:numId w:val="1"/>
      </w:numPr>
      <w:spacing w:before="240"/>
      <w:outlineLvl w:val="8"/>
    </w:pPr>
    <w:rPr>
      <w:rFonts w:ascii="MetaOT-Book" w:hAnsi="MetaOT-Book"/>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70D3"/>
    <w:pPr>
      <w:tabs>
        <w:tab w:val="center" w:pos="4153"/>
        <w:tab w:val="right" w:pos="8306"/>
      </w:tabs>
    </w:pPr>
  </w:style>
  <w:style w:type="paragraph" w:styleId="Footer">
    <w:name w:val="footer"/>
    <w:basedOn w:val="Normal"/>
    <w:link w:val="FooterChar"/>
    <w:uiPriority w:val="99"/>
    <w:rsid w:val="007370D3"/>
    <w:pPr>
      <w:tabs>
        <w:tab w:val="center" w:pos="4153"/>
        <w:tab w:val="right" w:pos="8306"/>
      </w:tabs>
    </w:pPr>
  </w:style>
  <w:style w:type="paragraph" w:styleId="BodyText">
    <w:name w:val="Body Text"/>
    <w:basedOn w:val="Normal"/>
    <w:link w:val="BodyTextChar"/>
    <w:rsid w:val="007370D3"/>
    <w:pPr>
      <w:spacing w:after="120"/>
    </w:pPr>
  </w:style>
  <w:style w:type="paragraph" w:customStyle="1" w:styleId="AppendixHeading1">
    <w:name w:val="Appendix Heading 1"/>
    <w:basedOn w:val="Normal"/>
    <w:next w:val="BodyText"/>
    <w:semiHidden/>
    <w:rsid w:val="007370D3"/>
    <w:pPr>
      <w:pageBreakBefore/>
      <w:numPr>
        <w:numId w:val="2"/>
      </w:numPr>
      <w:tabs>
        <w:tab w:val="num" w:pos="360"/>
      </w:tabs>
      <w:spacing w:after="200"/>
    </w:pPr>
    <w:rPr>
      <w:rFonts w:ascii="MetaOT-Book" w:hAnsi="MetaOT-Book"/>
      <w:b w:val="0"/>
      <w:color w:val="003058"/>
      <w:sz w:val="40"/>
      <w:szCs w:val="36"/>
    </w:rPr>
  </w:style>
  <w:style w:type="paragraph" w:styleId="BodyText2">
    <w:name w:val="Body Text 2"/>
    <w:basedOn w:val="Normal"/>
    <w:semiHidden/>
    <w:rsid w:val="007370D3"/>
    <w:pPr>
      <w:spacing w:after="120" w:line="480" w:lineRule="auto"/>
    </w:pPr>
  </w:style>
  <w:style w:type="paragraph" w:styleId="ListBullet">
    <w:name w:val="List Bullet"/>
    <w:link w:val="ListBulletChar"/>
    <w:qFormat/>
    <w:rsid w:val="007370D3"/>
    <w:pPr>
      <w:numPr>
        <w:numId w:val="4"/>
      </w:numPr>
      <w:spacing w:line="276" w:lineRule="auto"/>
    </w:pPr>
    <w:rPr>
      <w:rFonts w:ascii="MetaOT-Book" w:hAnsi="MetaOT-Book"/>
      <w:snapToGrid w:val="0"/>
      <w:szCs w:val="24"/>
    </w:rPr>
  </w:style>
  <w:style w:type="table" w:styleId="TableGrid">
    <w:name w:val="Table Grid"/>
    <w:basedOn w:val="TableNormal"/>
    <w:semiHidden/>
    <w:rsid w:val="007370D3"/>
    <w:rPr>
      <w:rFonts w:ascii="Arial" w:hAnsi="Arial"/>
    </w:rPr>
    <w:tblPr/>
    <w:trPr>
      <w:cantSplit/>
      <w:tblHeader/>
    </w:trPr>
  </w:style>
  <w:style w:type="paragraph" w:styleId="TOC2">
    <w:name w:val="toc 2"/>
    <w:basedOn w:val="Normal"/>
    <w:next w:val="Normal"/>
    <w:autoRedefine/>
    <w:semiHidden/>
    <w:rsid w:val="007370D3"/>
    <w:pPr>
      <w:tabs>
        <w:tab w:val="left" w:pos="1134"/>
        <w:tab w:val="right" w:leader="dot" w:pos="8222"/>
      </w:tabs>
      <w:ind w:left="567"/>
    </w:pPr>
    <w:rPr>
      <w:noProof/>
    </w:rPr>
  </w:style>
  <w:style w:type="paragraph" w:customStyle="1" w:styleId="TableBullet">
    <w:name w:val="Table Bullet"/>
    <w:basedOn w:val="Normal"/>
    <w:link w:val="TableBulletCharChar"/>
    <w:rsid w:val="004B0F1E"/>
    <w:pPr>
      <w:numPr>
        <w:numId w:val="22"/>
      </w:numPr>
      <w:spacing w:after="20"/>
    </w:pPr>
    <w:rPr>
      <w:rFonts w:eastAsia="MS Mincho"/>
      <w:sz w:val="18"/>
      <w:lang w:eastAsia="en-US"/>
    </w:rPr>
  </w:style>
  <w:style w:type="paragraph" w:customStyle="1" w:styleId="TableTextCentre">
    <w:name w:val="Table Text Centre"/>
    <w:basedOn w:val="TableTextLeft"/>
    <w:rsid w:val="007370D3"/>
    <w:pPr>
      <w:jc w:val="center"/>
    </w:pPr>
    <w:rPr>
      <w:lang w:val="en-NZ"/>
    </w:rPr>
  </w:style>
  <w:style w:type="paragraph" w:customStyle="1" w:styleId="TableTextLeft">
    <w:name w:val="Table Text Left"/>
    <w:basedOn w:val="Normal"/>
    <w:link w:val="TableTextLeftCharChar"/>
    <w:rsid w:val="007370D3"/>
    <w:rPr>
      <w:rFonts w:eastAsia="MS Mincho"/>
      <w:sz w:val="18"/>
      <w:lang w:eastAsia="en-US"/>
    </w:rPr>
  </w:style>
  <w:style w:type="character" w:styleId="Hyperlink">
    <w:name w:val="Hyperlink"/>
    <w:rsid w:val="007370D3"/>
    <w:rPr>
      <w:color w:val="0000FF"/>
      <w:u w:val="single"/>
    </w:rPr>
  </w:style>
  <w:style w:type="numbering" w:styleId="111111">
    <w:name w:val="Outline List 2"/>
    <w:basedOn w:val="NoList"/>
    <w:semiHidden/>
    <w:rsid w:val="007370D3"/>
    <w:pPr>
      <w:numPr>
        <w:numId w:val="5"/>
      </w:numPr>
    </w:pPr>
  </w:style>
  <w:style w:type="paragraph" w:customStyle="1" w:styleId="NoHeading3">
    <w:name w:val="No. Heading 3"/>
    <w:basedOn w:val="Heading3"/>
    <w:semiHidden/>
    <w:rsid w:val="007370D3"/>
    <w:pPr>
      <w:numPr>
        <w:numId w:val="19"/>
      </w:numPr>
    </w:pPr>
  </w:style>
  <w:style w:type="paragraph" w:styleId="TOC1">
    <w:name w:val="toc 1"/>
    <w:basedOn w:val="Normal"/>
    <w:next w:val="Normal"/>
    <w:autoRedefine/>
    <w:semiHidden/>
    <w:rsid w:val="007370D3"/>
    <w:pPr>
      <w:tabs>
        <w:tab w:val="left" w:pos="567"/>
        <w:tab w:val="right" w:leader="dot" w:pos="8222"/>
      </w:tabs>
      <w:spacing w:before="120"/>
    </w:pPr>
    <w:rPr>
      <w:noProof/>
      <w:sz w:val="24"/>
    </w:rPr>
  </w:style>
  <w:style w:type="character" w:customStyle="1" w:styleId="Date1">
    <w:name w:val="Date1"/>
    <w:basedOn w:val="DefaultParagraphFont"/>
    <w:semiHidden/>
    <w:rsid w:val="007370D3"/>
  </w:style>
  <w:style w:type="paragraph" w:customStyle="1" w:styleId="Heading">
    <w:name w:val="Heading"/>
    <w:basedOn w:val="Normal"/>
    <w:next w:val="BodyText"/>
    <w:semiHidden/>
    <w:qFormat/>
    <w:rsid w:val="007370D3"/>
    <w:pPr>
      <w:pageBreakBefore/>
      <w:spacing w:before="200" w:after="200"/>
    </w:pPr>
    <w:rPr>
      <w:b w:val="0"/>
      <w:color w:val="003058"/>
      <w:sz w:val="40"/>
      <w:szCs w:val="36"/>
    </w:rPr>
  </w:style>
  <w:style w:type="paragraph" w:customStyle="1" w:styleId="AppendixHeading3">
    <w:name w:val="Appendix Heading 3"/>
    <w:basedOn w:val="Normal"/>
    <w:next w:val="BodyText"/>
    <w:semiHidden/>
    <w:rsid w:val="007370D3"/>
    <w:pPr>
      <w:spacing w:before="240" w:after="120"/>
    </w:pPr>
    <w:rPr>
      <w:rFonts w:ascii="Arial Bold" w:hAnsi="Arial Bold"/>
      <w:b w:val="0"/>
      <w:sz w:val="24"/>
    </w:rPr>
  </w:style>
  <w:style w:type="paragraph" w:customStyle="1" w:styleId="Blockquotation">
    <w:name w:val="Block quotation"/>
    <w:basedOn w:val="BodyText"/>
    <w:semiHidden/>
    <w:qFormat/>
    <w:rsid w:val="007370D3"/>
    <w:pPr>
      <w:spacing w:before="120" w:after="100" w:line="276" w:lineRule="auto"/>
      <w:ind w:left="567" w:right="567"/>
      <w:jc w:val="both"/>
    </w:pPr>
    <w:rPr>
      <w:noProof/>
      <w:sz w:val="20"/>
      <w:lang w:eastAsia="en-US"/>
    </w:rPr>
  </w:style>
  <w:style w:type="paragraph" w:styleId="ListNumber">
    <w:name w:val="List Number"/>
    <w:basedOn w:val="Normal"/>
    <w:link w:val="ListNumberChar"/>
    <w:rsid w:val="007370D3"/>
    <w:pPr>
      <w:numPr>
        <w:ilvl w:val="5"/>
        <w:numId w:val="19"/>
      </w:numPr>
      <w:spacing w:line="276" w:lineRule="auto"/>
    </w:pPr>
    <w:rPr>
      <w:color w:val="000000"/>
    </w:rPr>
  </w:style>
  <w:style w:type="table" w:customStyle="1" w:styleId="GreenAlternatingTable">
    <w:name w:val="Green Alternating Table"/>
    <w:basedOn w:val="TableNormal"/>
    <w:semiHidden/>
    <w:rsid w:val="007370D3"/>
    <w:rPr>
      <w:rFonts w:ascii="Arial" w:hAnsi="Arial"/>
    </w:rPr>
    <w:tblPr>
      <w:tblStyleRowBandSize w:val="1"/>
      <w:tblInd w:w="108" w:type="dxa"/>
      <w:tblBorders>
        <w:insideH w:val="single" w:sz="12" w:space="0" w:color="FFFFFF"/>
        <w:insideV w:val="single" w:sz="12" w:space="0" w:color="FFFFFF"/>
      </w:tblBorders>
    </w:tblPr>
    <w:trPr>
      <w:cantSplit/>
    </w:trPr>
    <w:tblStylePr w:type="firstRow">
      <w:rPr>
        <w:b w:val="0"/>
        <w:color w:val="FFFFFF"/>
      </w:rPr>
      <w:tblPr/>
      <w:tcPr>
        <w:shd w:val="clear" w:color="auto" w:fill="78BA2E"/>
      </w:tcPr>
    </w:tblStylePr>
    <w:tblStylePr w:type="band2Horz">
      <w:rPr>
        <w:rFonts w:ascii="Arial" w:hAnsi="Arial"/>
      </w:rPr>
      <w:tblPr/>
      <w:tcPr>
        <w:shd w:val="clear" w:color="auto" w:fill="CBEAA8"/>
      </w:tcPr>
    </w:tblStylePr>
  </w:style>
  <w:style w:type="paragraph" w:customStyle="1" w:styleId="SectionHeading">
    <w:name w:val="Section Heading"/>
    <w:basedOn w:val="Normal"/>
    <w:semiHidden/>
    <w:rsid w:val="007370D3"/>
    <w:pPr>
      <w:tabs>
        <w:tab w:val="num" w:pos="1134"/>
      </w:tabs>
      <w:ind w:hanging="567"/>
    </w:pPr>
    <w:rPr>
      <w:sz w:val="48"/>
    </w:rPr>
  </w:style>
  <w:style w:type="character" w:customStyle="1" w:styleId="SectionNo">
    <w:name w:val="Section No"/>
    <w:semiHidden/>
    <w:rsid w:val="007370D3"/>
    <w:rPr>
      <w:rFonts w:ascii="Arial" w:hAnsi="Arial"/>
      <w:b/>
      <w:sz w:val="20"/>
    </w:rPr>
  </w:style>
  <w:style w:type="character" w:customStyle="1" w:styleId="BodyTextItalics">
    <w:name w:val="Body Text Italics"/>
    <w:semiHidden/>
    <w:rsid w:val="007370D3"/>
    <w:rPr>
      <w:rFonts w:ascii="Arial" w:hAnsi="Arial"/>
      <w:i/>
      <w:sz w:val="20"/>
      <w:lang w:val="en-AU"/>
    </w:rPr>
  </w:style>
  <w:style w:type="character" w:customStyle="1" w:styleId="BoldEmphasis">
    <w:name w:val="Bold Emphasis"/>
    <w:semiHidden/>
    <w:rsid w:val="007370D3"/>
    <w:rPr>
      <w:b/>
    </w:rPr>
  </w:style>
  <w:style w:type="paragraph" w:styleId="TOC3">
    <w:name w:val="toc 3"/>
    <w:basedOn w:val="Normal"/>
    <w:next w:val="Normal"/>
    <w:autoRedefine/>
    <w:semiHidden/>
    <w:rsid w:val="007370D3"/>
    <w:pPr>
      <w:tabs>
        <w:tab w:val="left" w:pos="1701"/>
        <w:tab w:val="right" w:leader="dot" w:pos="8222"/>
      </w:tabs>
      <w:ind w:left="1134"/>
    </w:pPr>
    <w:rPr>
      <w:noProof/>
    </w:rPr>
  </w:style>
  <w:style w:type="paragraph" w:styleId="BodyText3">
    <w:name w:val="Body Text 3"/>
    <w:basedOn w:val="Normal"/>
    <w:semiHidden/>
    <w:rsid w:val="007370D3"/>
    <w:pPr>
      <w:spacing w:after="120"/>
    </w:pPr>
  </w:style>
  <w:style w:type="table" w:customStyle="1" w:styleId="GreyTable">
    <w:name w:val="Grey Table"/>
    <w:basedOn w:val="TableNormal"/>
    <w:semiHidden/>
    <w:rsid w:val="007370D3"/>
    <w:rPr>
      <w:rFonts w:ascii="Arial" w:hAnsi="Arial"/>
    </w:rPr>
    <w:tblPr>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rPr>
      <w:cantSplit/>
    </w:trPr>
    <w:tblStylePr w:type="firstRow">
      <w:rPr>
        <w:b w:val="0"/>
      </w:rPr>
      <w:tblPr/>
      <w:trPr>
        <w:tblHeader/>
      </w:trPr>
      <w:tcPr>
        <w:shd w:val="clear" w:color="auto" w:fill="E6E6E6"/>
      </w:tcPr>
    </w:tblStylePr>
  </w:style>
  <w:style w:type="paragraph" w:customStyle="1" w:styleId="text">
    <w:name w:val="text"/>
    <w:next w:val="Normal"/>
    <w:autoRedefine/>
    <w:semiHidden/>
    <w:rsid w:val="007370D3"/>
    <w:pPr>
      <w:widowControl w:val="0"/>
      <w:tabs>
        <w:tab w:val="left" w:pos="567"/>
        <w:tab w:val="left" w:pos="1134"/>
      </w:tabs>
      <w:spacing w:after="120"/>
    </w:pPr>
    <w:rPr>
      <w:rFonts w:ascii="Arial" w:hAnsi="Arial"/>
      <w:b/>
      <w:snapToGrid w:val="0"/>
      <w:sz w:val="22"/>
      <w:lang w:val="en-NZ" w:eastAsia="en-US"/>
    </w:rPr>
  </w:style>
  <w:style w:type="paragraph" w:styleId="Title">
    <w:name w:val="Title"/>
    <w:basedOn w:val="Normal"/>
    <w:next w:val="Subtitle"/>
    <w:link w:val="TitleChar"/>
    <w:qFormat/>
    <w:rsid w:val="007370D3"/>
    <w:pPr>
      <w:spacing w:after="480"/>
    </w:pPr>
    <w:rPr>
      <w:b w:val="0"/>
      <w:color w:val="FFFFFF"/>
      <w:sz w:val="48"/>
      <w:szCs w:val="52"/>
      <w:lang w:eastAsia="en-US"/>
    </w:rPr>
  </w:style>
  <w:style w:type="character" w:customStyle="1" w:styleId="DocProjectName">
    <w:name w:val="DocProjectName"/>
    <w:basedOn w:val="DefaultParagraphFont"/>
    <w:semiHidden/>
    <w:rsid w:val="007370D3"/>
  </w:style>
  <w:style w:type="character" w:customStyle="1" w:styleId="DocTitle">
    <w:name w:val="DocTitle"/>
    <w:basedOn w:val="DefaultParagraphFont"/>
    <w:semiHidden/>
    <w:rsid w:val="007370D3"/>
  </w:style>
  <w:style w:type="paragraph" w:customStyle="1" w:styleId="AppendixHeading2">
    <w:name w:val="Appendix Heading 2"/>
    <w:basedOn w:val="Normal"/>
    <w:next w:val="BodyText"/>
    <w:semiHidden/>
    <w:rsid w:val="007370D3"/>
    <w:pPr>
      <w:spacing w:before="280" w:after="140"/>
    </w:pPr>
    <w:rPr>
      <w:b w:val="0"/>
      <w:sz w:val="28"/>
    </w:rPr>
  </w:style>
  <w:style w:type="character" w:customStyle="1" w:styleId="DocSubTitle">
    <w:name w:val="DocSubTitle"/>
    <w:basedOn w:val="DefaultParagraphFont"/>
    <w:semiHidden/>
    <w:rsid w:val="007370D3"/>
  </w:style>
  <w:style w:type="paragraph" w:styleId="ListParagraph">
    <w:name w:val="List Paragraph"/>
    <w:basedOn w:val="BodyText"/>
    <w:uiPriority w:val="34"/>
    <w:qFormat/>
    <w:rsid w:val="007370D3"/>
    <w:pPr>
      <w:numPr>
        <w:numId w:val="18"/>
      </w:numPr>
      <w:spacing w:before="120" w:line="276" w:lineRule="auto"/>
    </w:pPr>
    <w:rPr>
      <w:sz w:val="20"/>
    </w:rPr>
  </w:style>
  <w:style w:type="paragraph" w:customStyle="1" w:styleId="TableHeadingCentre-Black">
    <w:name w:val="Table Heading Centre - Black"/>
    <w:basedOn w:val="Normal"/>
    <w:rsid w:val="007370D3"/>
    <w:pPr>
      <w:spacing w:after="40"/>
      <w:jc w:val="center"/>
    </w:pPr>
    <w:rPr>
      <w:rFonts w:eastAsia="MS Mincho"/>
      <w:b w:val="0"/>
      <w:lang w:val="en-NZ" w:eastAsia="en-US"/>
    </w:rPr>
  </w:style>
  <w:style w:type="paragraph" w:customStyle="1" w:styleId="TableTitle">
    <w:name w:val="Table Title"/>
    <w:basedOn w:val="Heading5"/>
    <w:semiHidden/>
    <w:rsid w:val="007370D3"/>
    <w:pPr>
      <w:numPr>
        <w:numId w:val="18"/>
      </w:numPr>
    </w:pPr>
    <w:rPr>
      <w:rFonts w:ascii="Gill Sans MT" w:hAnsi="Gill Sans MT"/>
      <w:color w:val="000000"/>
      <w:sz w:val="18"/>
    </w:rPr>
  </w:style>
  <w:style w:type="paragraph" w:customStyle="1" w:styleId="DueDate">
    <w:name w:val="DueDate"/>
    <w:semiHidden/>
    <w:rsid w:val="007370D3"/>
    <w:pPr>
      <w:spacing w:before="80"/>
      <w:ind w:left="284"/>
    </w:pPr>
    <w:rPr>
      <w:rFonts w:ascii="Gill Sans MT" w:hAnsi="Gill Sans MT" w:cs="Arial"/>
      <w:color w:val="003366"/>
      <w:sz w:val="28"/>
      <w:szCs w:val="28"/>
      <w:lang w:eastAsia="en-US"/>
    </w:rPr>
  </w:style>
  <w:style w:type="paragraph" w:customStyle="1" w:styleId="TableHeadingLeft-Grey">
    <w:name w:val="Table Heading Left - Grey"/>
    <w:basedOn w:val="Normal"/>
    <w:rsid w:val="007370D3"/>
    <w:pPr>
      <w:spacing w:after="40"/>
    </w:pPr>
    <w:rPr>
      <w:rFonts w:eastAsia="MS Mincho"/>
      <w:b w:val="0"/>
      <w:color w:val="333333"/>
      <w:sz w:val="18"/>
      <w:lang w:eastAsia="en-US"/>
    </w:rPr>
  </w:style>
  <w:style w:type="paragraph" w:customStyle="1" w:styleId="TableListNumber">
    <w:name w:val="Table List Number"/>
    <w:basedOn w:val="Normal"/>
    <w:semiHidden/>
    <w:rsid w:val="007370D3"/>
    <w:pPr>
      <w:numPr>
        <w:numId w:val="17"/>
      </w:numPr>
      <w:spacing w:after="40"/>
    </w:pPr>
    <w:rPr>
      <w:rFonts w:eastAsia="MS Mincho"/>
      <w:sz w:val="18"/>
      <w:lang w:eastAsia="en-US"/>
    </w:rPr>
  </w:style>
  <w:style w:type="paragraph" w:customStyle="1" w:styleId="TableListLetter">
    <w:name w:val="Table List Letter"/>
    <w:basedOn w:val="Normal"/>
    <w:semiHidden/>
    <w:rsid w:val="007370D3"/>
    <w:pPr>
      <w:numPr>
        <w:numId w:val="16"/>
      </w:numPr>
      <w:spacing w:after="40"/>
    </w:pPr>
    <w:rPr>
      <w:rFonts w:eastAsia="MS Mincho"/>
      <w:sz w:val="18"/>
      <w:lang w:eastAsia="en-US"/>
    </w:rPr>
  </w:style>
  <w:style w:type="table" w:customStyle="1" w:styleId="Table-Standard1">
    <w:name w:val="Table-Standard1"/>
    <w:basedOn w:val="TableNormal"/>
    <w:semiHidden/>
    <w:rsid w:val="007370D3"/>
    <w:rPr>
      <w:rFonts w:ascii="Arial" w:hAnsi="Arial"/>
    </w:rPr>
    <w:tblPr>
      <w:tblBorders>
        <w:bottom w:val="single" w:sz="4" w:space="0" w:color="5793C9"/>
        <w:insideH w:val="single" w:sz="4" w:space="0" w:color="5793C9"/>
      </w:tblBorders>
    </w:tblPr>
    <w:tcPr>
      <w:vAlign w:val="center"/>
    </w:tcPr>
    <w:tblStylePr w:type="firstRow">
      <w:pPr>
        <w:wordWrap/>
        <w:jc w:val="left"/>
      </w:pPr>
      <w:rPr>
        <w:rFonts w:ascii="Arial" w:hAnsi="Arial"/>
        <w:b w:val="0"/>
        <w:color w:val="003366"/>
        <w:sz w:val="20"/>
      </w:rPr>
      <w:tblPr/>
      <w:tcPr>
        <w:tcBorders>
          <w:insideV w:val="single" w:sz="12" w:space="0" w:color="FFFFFF"/>
        </w:tcBorders>
        <w:shd w:val="clear" w:color="auto" w:fill="CCBEB6"/>
      </w:tcPr>
    </w:tblStylePr>
    <w:tblStylePr w:type="lastRow">
      <w:rPr>
        <w:rFonts w:ascii="Arial" w:hAnsi="Arial"/>
        <w:sz w:val="20"/>
      </w:rPr>
    </w:tblStylePr>
  </w:style>
  <w:style w:type="paragraph" w:customStyle="1" w:styleId="ProjectName">
    <w:name w:val="Project Name"/>
    <w:semiHidden/>
    <w:rsid w:val="007370D3"/>
    <w:rPr>
      <w:rFonts w:ascii="Arial" w:hAnsi="Arial" w:cs="Arial"/>
      <w:color w:val="009FDA"/>
      <w:sz w:val="48"/>
      <w:szCs w:val="24"/>
    </w:rPr>
  </w:style>
  <w:style w:type="paragraph" w:styleId="Subtitle">
    <w:name w:val="Subtitle"/>
    <w:qFormat/>
    <w:rsid w:val="007370D3"/>
    <w:pPr>
      <w:spacing w:after="960"/>
      <w:outlineLvl w:val="1"/>
    </w:pPr>
    <w:rPr>
      <w:rFonts w:ascii="Arial" w:hAnsi="Arial" w:cs="Arial"/>
      <w:color w:val="FFFFFF"/>
      <w:sz w:val="40"/>
      <w:szCs w:val="24"/>
    </w:rPr>
  </w:style>
  <w:style w:type="paragraph" w:customStyle="1" w:styleId="TableHeadingLeft-White">
    <w:name w:val="Table Heading Left - White"/>
    <w:basedOn w:val="TableHeadingLeft-Grey"/>
    <w:rsid w:val="007370D3"/>
    <w:rPr>
      <w:color w:val="FFFFFF"/>
      <w:lang w:val="en-NZ"/>
    </w:rPr>
  </w:style>
  <w:style w:type="character" w:customStyle="1" w:styleId="DocDate">
    <w:name w:val="DocDate"/>
    <w:basedOn w:val="DefaultParagraphFont"/>
    <w:semiHidden/>
    <w:rsid w:val="007370D3"/>
  </w:style>
  <w:style w:type="numbering" w:styleId="1ai">
    <w:name w:val="Outline List 1"/>
    <w:basedOn w:val="NoList"/>
    <w:semiHidden/>
    <w:rsid w:val="007370D3"/>
    <w:pPr>
      <w:numPr>
        <w:numId w:val="6"/>
      </w:numPr>
    </w:pPr>
  </w:style>
  <w:style w:type="numbering" w:styleId="ArticleSection">
    <w:name w:val="Outline List 3"/>
    <w:basedOn w:val="NoList"/>
    <w:semiHidden/>
    <w:rsid w:val="007370D3"/>
    <w:pPr>
      <w:numPr>
        <w:numId w:val="7"/>
      </w:numPr>
    </w:pPr>
  </w:style>
  <w:style w:type="paragraph" w:styleId="BlockText">
    <w:name w:val="Block Text"/>
    <w:basedOn w:val="Normal"/>
    <w:semiHidden/>
    <w:rsid w:val="007370D3"/>
    <w:pPr>
      <w:spacing w:after="120"/>
      <w:ind w:left="1440" w:right="1440"/>
    </w:pPr>
  </w:style>
  <w:style w:type="paragraph" w:styleId="BodyTextFirstIndent">
    <w:name w:val="Body Text First Indent"/>
    <w:basedOn w:val="BodyText"/>
    <w:semiHidden/>
    <w:rsid w:val="007370D3"/>
    <w:pPr>
      <w:spacing w:before="120" w:after="100"/>
      <w:ind w:firstLine="210"/>
    </w:pPr>
  </w:style>
  <w:style w:type="paragraph" w:styleId="BodyTextIndent">
    <w:name w:val="Body Text Indent"/>
    <w:basedOn w:val="Normal"/>
    <w:semiHidden/>
    <w:rsid w:val="007370D3"/>
    <w:pPr>
      <w:spacing w:after="120"/>
      <w:ind w:left="283"/>
    </w:pPr>
  </w:style>
  <w:style w:type="paragraph" w:styleId="BodyTextFirstIndent2">
    <w:name w:val="Body Text First Indent 2"/>
    <w:basedOn w:val="BodyTextIndent"/>
    <w:semiHidden/>
    <w:rsid w:val="007370D3"/>
    <w:pPr>
      <w:ind w:firstLine="210"/>
    </w:pPr>
  </w:style>
  <w:style w:type="paragraph" w:styleId="BodyTextIndent2">
    <w:name w:val="Body Text Indent 2"/>
    <w:basedOn w:val="Normal"/>
    <w:semiHidden/>
    <w:rsid w:val="007370D3"/>
    <w:pPr>
      <w:spacing w:after="120" w:line="480" w:lineRule="auto"/>
      <w:ind w:left="283"/>
    </w:pPr>
  </w:style>
  <w:style w:type="paragraph" w:styleId="BodyTextIndent3">
    <w:name w:val="Body Text Indent 3"/>
    <w:basedOn w:val="Normal"/>
    <w:semiHidden/>
    <w:rsid w:val="007370D3"/>
    <w:pPr>
      <w:spacing w:after="120"/>
      <w:ind w:left="283"/>
    </w:pPr>
  </w:style>
  <w:style w:type="paragraph" w:styleId="Caption">
    <w:name w:val="caption"/>
    <w:basedOn w:val="Normal"/>
    <w:next w:val="BodyText"/>
    <w:qFormat/>
    <w:rsid w:val="007370D3"/>
    <w:pPr>
      <w:spacing w:after="240"/>
    </w:pPr>
    <w:rPr>
      <w:b w:val="0"/>
      <w:bCs w:val="0"/>
      <w:szCs w:val="20"/>
    </w:rPr>
  </w:style>
  <w:style w:type="paragraph" w:styleId="Closing">
    <w:name w:val="Closing"/>
    <w:basedOn w:val="Normal"/>
    <w:semiHidden/>
    <w:rsid w:val="007370D3"/>
    <w:pPr>
      <w:ind w:left="4252"/>
    </w:pPr>
  </w:style>
  <w:style w:type="paragraph" w:styleId="Date">
    <w:name w:val="Date"/>
    <w:basedOn w:val="Normal"/>
    <w:next w:val="Normal"/>
    <w:semiHidden/>
    <w:rsid w:val="007370D3"/>
  </w:style>
  <w:style w:type="paragraph" w:styleId="E-mailSignature">
    <w:name w:val="E-mail Signature"/>
    <w:basedOn w:val="Normal"/>
    <w:semiHidden/>
    <w:rsid w:val="007370D3"/>
  </w:style>
  <w:style w:type="character" w:styleId="Emphasis">
    <w:name w:val="Emphasis"/>
    <w:qFormat/>
    <w:rsid w:val="007370D3"/>
    <w:rPr>
      <w:i/>
      <w:iCs/>
    </w:rPr>
  </w:style>
  <w:style w:type="paragraph" w:styleId="EnvelopeAddress">
    <w:name w:val="envelope address"/>
    <w:basedOn w:val="Normal"/>
    <w:semiHidden/>
    <w:rsid w:val="007370D3"/>
    <w:pPr>
      <w:framePr w:w="7920" w:h="1980" w:hRule="exact" w:hSpace="180" w:wrap="auto" w:hAnchor="page" w:xAlign="center" w:yAlign="bottom"/>
      <w:ind w:left="2880"/>
    </w:pPr>
    <w:rPr>
      <w:sz w:val="24"/>
    </w:rPr>
  </w:style>
  <w:style w:type="paragraph" w:styleId="EnvelopeReturn">
    <w:name w:val="envelope return"/>
    <w:basedOn w:val="Normal"/>
    <w:semiHidden/>
    <w:rsid w:val="007370D3"/>
    <w:rPr>
      <w:szCs w:val="20"/>
    </w:rPr>
  </w:style>
  <w:style w:type="character" w:styleId="FollowedHyperlink">
    <w:name w:val="FollowedHyperlink"/>
    <w:semiHidden/>
    <w:rsid w:val="007370D3"/>
    <w:rPr>
      <w:color w:val="800080"/>
      <w:u w:val="single"/>
    </w:rPr>
  </w:style>
  <w:style w:type="character" w:styleId="HTMLAcronym">
    <w:name w:val="HTML Acronym"/>
    <w:basedOn w:val="DefaultParagraphFont"/>
    <w:semiHidden/>
    <w:rsid w:val="007370D3"/>
  </w:style>
  <w:style w:type="paragraph" w:styleId="HTMLAddress">
    <w:name w:val="HTML Address"/>
    <w:basedOn w:val="Normal"/>
    <w:semiHidden/>
    <w:rsid w:val="007370D3"/>
    <w:rPr>
      <w:i/>
      <w:iCs/>
    </w:rPr>
  </w:style>
  <w:style w:type="character" w:styleId="HTMLCite">
    <w:name w:val="HTML Cite"/>
    <w:semiHidden/>
    <w:rsid w:val="007370D3"/>
    <w:rPr>
      <w:i/>
      <w:iCs/>
    </w:rPr>
  </w:style>
  <w:style w:type="character" w:styleId="HTMLCode">
    <w:name w:val="HTML Code"/>
    <w:semiHidden/>
    <w:rsid w:val="007370D3"/>
    <w:rPr>
      <w:rFonts w:ascii="Courier New" w:hAnsi="Courier New" w:cs="Courier New"/>
      <w:sz w:val="20"/>
      <w:szCs w:val="20"/>
    </w:rPr>
  </w:style>
  <w:style w:type="character" w:styleId="HTMLDefinition">
    <w:name w:val="HTML Definition"/>
    <w:semiHidden/>
    <w:rsid w:val="007370D3"/>
    <w:rPr>
      <w:i/>
      <w:iCs/>
    </w:rPr>
  </w:style>
  <w:style w:type="character" w:styleId="HTMLKeyboard">
    <w:name w:val="HTML Keyboard"/>
    <w:semiHidden/>
    <w:rsid w:val="007370D3"/>
    <w:rPr>
      <w:rFonts w:ascii="Courier New" w:hAnsi="Courier New" w:cs="Courier New"/>
      <w:sz w:val="20"/>
      <w:szCs w:val="20"/>
    </w:rPr>
  </w:style>
  <w:style w:type="paragraph" w:styleId="HTMLPreformatted">
    <w:name w:val="HTML Preformatted"/>
    <w:basedOn w:val="Normal"/>
    <w:semiHidden/>
    <w:rsid w:val="007370D3"/>
    <w:rPr>
      <w:rFonts w:ascii="Courier New" w:hAnsi="Courier New" w:cs="Courier New"/>
      <w:szCs w:val="20"/>
    </w:rPr>
  </w:style>
  <w:style w:type="character" w:styleId="HTMLSample">
    <w:name w:val="HTML Sample"/>
    <w:semiHidden/>
    <w:rsid w:val="007370D3"/>
    <w:rPr>
      <w:rFonts w:ascii="Courier New" w:hAnsi="Courier New" w:cs="Courier New"/>
    </w:rPr>
  </w:style>
  <w:style w:type="character" w:styleId="HTMLTypewriter">
    <w:name w:val="HTML Typewriter"/>
    <w:semiHidden/>
    <w:rsid w:val="007370D3"/>
    <w:rPr>
      <w:rFonts w:ascii="Courier New" w:hAnsi="Courier New" w:cs="Courier New"/>
      <w:sz w:val="20"/>
      <w:szCs w:val="20"/>
    </w:rPr>
  </w:style>
  <w:style w:type="character" w:styleId="HTMLVariable">
    <w:name w:val="HTML Variable"/>
    <w:semiHidden/>
    <w:rsid w:val="007370D3"/>
    <w:rPr>
      <w:i/>
      <w:iCs/>
    </w:rPr>
  </w:style>
  <w:style w:type="character" w:styleId="LineNumber">
    <w:name w:val="line number"/>
    <w:basedOn w:val="DefaultParagraphFont"/>
    <w:semiHidden/>
    <w:rsid w:val="007370D3"/>
  </w:style>
  <w:style w:type="paragraph" w:styleId="List">
    <w:name w:val="List"/>
    <w:basedOn w:val="Normal"/>
    <w:semiHidden/>
    <w:rsid w:val="007370D3"/>
    <w:pPr>
      <w:ind w:left="283" w:hanging="283"/>
    </w:pPr>
  </w:style>
  <w:style w:type="paragraph" w:styleId="List2">
    <w:name w:val="List 2"/>
    <w:basedOn w:val="Normal"/>
    <w:semiHidden/>
    <w:rsid w:val="007370D3"/>
    <w:pPr>
      <w:ind w:left="566" w:hanging="283"/>
    </w:pPr>
  </w:style>
  <w:style w:type="paragraph" w:styleId="List3">
    <w:name w:val="List 3"/>
    <w:basedOn w:val="Normal"/>
    <w:semiHidden/>
    <w:rsid w:val="007370D3"/>
    <w:pPr>
      <w:ind w:left="849" w:hanging="283"/>
    </w:pPr>
  </w:style>
  <w:style w:type="paragraph" w:styleId="List4">
    <w:name w:val="List 4"/>
    <w:basedOn w:val="Normal"/>
    <w:semiHidden/>
    <w:rsid w:val="007370D3"/>
    <w:pPr>
      <w:ind w:left="1132" w:hanging="283"/>
    </w:pPr>
  </w:style>
  <w:style w:type="paragraph" w:styleId="List5">
    <w:name w:val="List 5"/>
    <w:basedOn w:val="Normal"/>
    <w:semiHidden/>
    <w:rsid w:val="007370D3"/>
    <w:pPr>
      <w:ind w:left="1415" w:hanging="283"/>
    </w:pPr>
  </w:style>
  <w:style w:type="paragraph" w:styleId="ListBullet2">
    <w:name w:val="List Bullet 2"/>
    <w:basedOn w:val="Normal"/>
    <w:semiHidden/>
    <w:rsid w:val="007370D3"/>
    <w:pPr>
      <w:numPr>
        <w:numId w:val="8"/>
      </w:numPr>
    </w:pPr>
  </w:style>
  <w:style w:type="paragraph" w:styleId="ListBullet3">
    <w:name w:val="List Bullet 3"/>
    <w:basedOn w:val="Normal"/>
    <w:semiHidden/>
    <w:rsid w:val="007370D3"/>
    <w:pPr>
      <w:numPr>
        <w:numId w:val="9"/>
      </w:numPr>
    </w:pPr>
  </w:style>
  <w:style w:type="paragraph" w:styleId="ListBullet4">
    <w:name w:val="List Bullet 4"/>
    <w:basedOn w:val="Normal"/>
    <w:semiHidden/>
    <w:rsid w:val="007370D3"/>
    <w:pPr>
      <w:numPr>
        <w:numId w:val="10"/>
      </w:numPr>
    </w:pPr>
  </w:style>
  <w:style w:type="paragraph" w:styleId="ListBullet5">
    <w:name w:val="List Bullet 5"/>
    <w:basedOn w:val="Normal"/>
    <w:semiHidden/>
    <w:rsid w:val="007370D3"/>
    <w:pPr>
      <w:numPr>
        <w:numId w:val="11"/>
      </w:numPr>
    </w:pPr>
  </w:style>
  <w:style w:type="paragraph" w:styleId="ListContinue">
    <w:name w:val="List Continue"/>
    <w:basedOn w:val="Normal"/>
    <w:semiHidden/>
    <w:rsid w:val="007370D3"/>
    <w:pPr>
      <w:spacing w:after="120"/>
      <w:ind w:left="283"/>
    </w:pPr>
  </w:style>
  <w:style w:type="paragraph" w:styleId="ListContinue2">
    <w:name w:val="List Continue 2"/>
    <w:basedOn w:val="Normal"/>
    <w:semiHidden/>
    <w:rsid w:val="007370D3"/>
    <w:pPr>
      <w:spacing w:after="120"/>
      <w:ind w:left="566"/>
    </w:pPr>
  </w:style>
  <w:style w:type="paragraph" w:styleId="ListContinue3">
    <w:name w:val="List Continue 3"/>
    <w:basedOn w:val="Normal"/>
    <w:semiHidden/>
    <w:rsid w:val="007370D3"/>
    <w:pPr>
      <w:spacing w:after="120"/>
      <w:ind w:left="849"/>
    </w:pPr>
  </w:style>
  <w:style w:type="paragraph" w:styleId="ListContinue4">
    <w:name w:val="List Continue 4"/>
    <w:basedOn w:val="Normal"/>
    <w:semiHidden/>
    <w:rsid w:val="007370D3"/>
    <w:pPr>
      <w:spacing w:after="120"/>
      <w:ind w:left="1132"/>
    </w:pPr>
  </w:style>
  <w:style w:type="paragraph" w:styleId="ListContinue5">
    <w:name w:val="List Continue 5"/>
    <w:basedOn w:val="Normal"/>
    <w:semiHidden/>
    <w:rsid w:val="007370D3"/>
    <w:pPr>
      <w:spacing w:after="120"/>
      <w:ind w:left="1415"/>
    </w:pPr>
  </w:style>
  <w:style w:type="paragraph" w:styleId="ListNumber2">
    <w:name w:val="List Number 2"/>
    <w:basedOn w:val="Normal"/>
    <w:semiHidden/>
    <w:rsid w:val="007370D3"/>
    <w:pPr>
      <w:numPr>
        <w:numId w:val="12"/>
      </w:numPr>
    </w:pPr>
  </w:style>
  <w:style w:type="paragraph" w:styleId="ListNumber3">
    <w:name w:val="List Number 3"/>
    <w:basedOn w:val="Normal"/>
    <w:semiHidden/>
    <w:rsid w:val="007370D3"/>
    <w:pPr>
      <w:numPr>
        <w:numId w:val="13"/>
      </w:numPr>
    </w:pPr>
  </w:style>
  <w:style w:type="paragraph" w:styleId="ListNumber4">
    <w:name w:val="List Number 4"/>
    <w:basedOn w:val="Normal"/>
    <w:semiHidden/>
    <w:rsid w:val="007370D3"/>
    <w:pPr>
      <w:numPr>
        <w:numId w:val="14"/>
      </w:numPr>
    </w:pPr>
  </w:style>
  <w:style w:type="paragraph" w:styleId="ListNumber5">
    <w:name w:val="List Number 5"/>
    <w:basedOn w:val="Normal"/>
    <w:semiHidden/>
    <w:rsid w:val="007370D3"/>
    <w:pPr>
      <w:numPr>
        <w:numId w:val="15"/>
      </w:numPr>
    </w:pPr>
  </w:style>
  <w:style w:type="paragraph" w:styleId="MessageHeader">
    <w:name w:val="Message Header"/>
    <w:basedOn w:val="Normal"/>
    <w:semiHidden/>
    <w:rsid w:val="007370D3"/>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ormalWeb">
    <w:name w:val="Normal (Web)"/>
    <w:basedOn w:val="Normal"/>
    <w:semiHidden/>
    <w:rsid w:val="007370D3"/>
    <w:rPr>
      <w:rFonts w:ascii="Times New Roman" w:hAnsi="Times New Roman"/>
      <w:sz w:val="24"/>
    </w:rPr>
  </w:style>
  <w:style w:type="paragraph" w:styleId="NormalIndent">
    <w:name w:val="Normal Indent"/>
    <w:basedOn w:val="Normal"/>
    <w:semiHidden/>
    <w:rsid w:val="007370D3"/>
    <w:pPr>
      <w:ind w:left="720"/>
    </w:pPr>
  </w:style>
  <w:style w:type="paragraph" w:styleId="NoteHeading">
    <w:name w:val="Note Heading"/>
    <w:basedOn w:val="Normal"/>
    <w:next w:val="Normal"/>
    <w:semiHidden/>
    <w:rsid w:val="007370D3"/>
  </w:style>
  <w:style w:type="paragraph" w:styleId="PlainText">
    <w:name w:val="Plain Text"/>
    <w:basedOn w:val="Normal"/>
    <w:semiHidden/>
    <w:rsid w:val="007370D3"/>
    <w:rPr>
      <w:rFonts w:ascii="Courier New" w:hAnsi="Courier New" w:cs="Courier New"/>
      <w:szCs w:val="20"/>
    </w:rPr>
  </w:style>
  <w:style w:type="paragraph" w:styleId="Salutation">
    <w:name w:val="Salutation"/>
    <w:basedOn w:val="Normal"/>
    <w:next w:val="Normal"/>
    <w:semiHidden/>
    <w:rsid w:val="007370D3"/>
  </w:style>
  <w:style w:type="paragraph" w:styleId="Signature">
    <w:name w:val="Signature"/>
    <w:basedOn w:val="Normal"/>
    <w:semiHidden/>
    <w:rsid w:val="007370D3"/>
    <w:pPr>
      <w:ind w:left="4252"/>
    </w:pPr>
  </w:style>
  <w:style w:type="character" w:styleId="Strong">
    <w:name w:val="Strong"/>
    <w:qFormat/>
    <w:rsid w:val="007370D3"/>
    <w:rPr>
      <w:b/>
      <w:bCs/>
    </w:rPr>
  </w:style>
  <w:style w:type="table" w:styleId="Table3Deffects1">
    <w:name w:val="Table 3D effects 1"/>
    <w:basedOn w:val="TableNormal"/>
    <w:semiHidden/>
    <w:rsid w:val="007370D3"/>
    <w:pPr>
      <w:numPr>
        <w:ilvl w:val="1"/>
        <w:numId w:val="2"/>
      </w:numPr>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370D3"/>
    <w:pPr>
      <w:numPr>
        <w:ilvl w:val="1"/>
        <w:numId w:val="2"/>
      </w:numPr>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370D3"/>
    <w:pPr>
      <w:numPr>
        <w:ilvl w:val="1"/>
        <w:numId w:val="2"/>
      </w:numPr>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370D3"/>
    <w:pPr>
      <w:numPr>
        <w:ilvl w:val="1"/>
        <w:numId w:val="2"/>
      </w:numPr>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370D3"/>
    <w:pPr>
      <w:numPr>
        <w:ilvl w:val="1"/>
        <w:numId w:val="2"/>
      </w:numPr>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370D3"/>
    <w:pPr>
      <w:numPr>
        <w:ilvl w:val="1"/>
        <w:numId w:val="2"/>
      </w:numPr>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370D3"/>
    <w:pPr>
      <w:numPr>
        <w:ilvl w:val="1"/>
        <w:numId w:val="2"/>
      </w:numPr>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370D3"/>
    <w:pPr>
      <w:numPr>
        <w:ilvl w:val="1"/>
        <w:numId w:val="2"/>
      </w:numPr>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370D3"/>
    <w:pPr>
      <w:numPr>
        <w:ilvl w:val="1"/>
        <w:numId w:val="2"/>
      </w:numPr>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370D3"/>
    <w:pPr>
      <w:numPr>
        <w:ilvl w:val="1"/>
        <w:numId w:val="2"/>
      </w:numPr>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370D3"/>
    <w:pPr>
      <w:numPr>
        <w:ilvl w:val="1"/>
        <w:numId w:val="2"/>
      </w:numPr>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370D3"/>
    <w:pPr>
      <w:numPr>
        <w:ilvl w:val="1"/>
        <w:numId w:val="2"/>
      </w:numPr>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370D3"/>
    <w:pPr>
      <w:numPr>
        <w:ilvl w:val="1"/>
        <w:numId w:val="2"/>
      </w:numPr>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370D3"/>
    <w:pPr>
      <w:numPr>
        <w:ilvl w:val="1"/>
        <w:numId w:val="2"/>
      </w:numPr>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370D3"/>
    <w:pPr>
      <w:numPr>
        <w:ilvl w:val="1"/>
        <w:numId w:val="2"/>
      </w:numPr>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370D3"/>
    <w:pPr>
      <w:numPr>
        <w:ilvl w:val="1"/>
        <w:numId w:val="2"/>
      </w:numPr>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370D3"/>
    <w:pPr>
      <w:numPr>
        <w:ilvl w:val="1"/>
        <w:numId w:val="2"/>
      </w:numPr>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370D3"/>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370D3"/>
    <w:pPr>
      <w:numPr>
        <w:ilvl w:val="1"/>
        <w:numId w:val="2"/>
      </w:numPr>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370D3"/>
    <w:pPr>
      <w:numPr>
        <w:ilvl w:val="1"/>
        <w:numId w:val="2"/>
      </w:numPr>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370D3"/>
    <w:pPr>
      <w:numPr>
        <w:ilvl w:val="1"/>
        <w:numId w:val="2"/>
      </w:numPr>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370D3"/>
    <w:pPr>
      <w:numPr>
        <w:ilvl w:val="1"/>
        <w:numId w:val="2"/>
      </w:numPr>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370D3"/>
    <w:pPr>
      <w:numPr>
        <w:ilvl w:val="1"/>
        <w:numId w:val="2"/>
      </w:numPr>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370D3"/>
    <w:pPr>
      <w:numPr>
        <w:ilvl w:val="1"/>
        <w:numId w:val="2"/>
      </w:numPr>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370D3"/>
    <w:pPr>
      <w:numPr>
        <w:ilvl w:val="1"/>
        <w:numId w:val="2"/>
      </w:numPr>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370D3"/>
    <w:pPr>
      <w:numPr>
        <w:ilvl w:val="1"/>
        <w:numId w:val="2"/>
      </w:numPr>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370D3"/>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370D3"/>
    <w:pPr>
      <w:numPr>
        <w:ilvl w:val="1"/>
        <w:numId w:val="2"/>
      </w:numPr>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370D3"/>
    <w:pPr>
      <w:numPr>
        <w:ilvl w:val="1"/>
        <w:numId w:val="2"/>
      </w:numPr>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370D3"/>
    <w:pPr>
      <w:numPr>
        <w:ilvl w:val="1"/>
        <w:numId w:val="2"/>
      </w:numPr>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370D3"/>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370D3"/>
    <w:pPr>
      <w:numPr>
        <w:ilvl w:val="1"/>
        <w:numId w:val="2"/>
      </w:numP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370D3"/>
    <w:pPr>
      <w:numPr>
        <w:ilvl w:val="1"/>
        <w:numId w:val="2"/>
      </w:numPr>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370D3"/>
    <w:pPr>
      <w:numPr>
        <w:ilvl w:val="1"/>
        <w:numId w:val="2"/>
      </w:numPr>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370D3"/>
    <w:pPr>
      <w:numPr>
        <w:ilvl w:val="1"/>
        <w:numId w:val="2"/>
      </w:numPr>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370D3"/>
    <w:pPr>
      <w:numPr>
        <w:ilvl w:val="1"/>
        <w:numId w:val="2"/>
      </w:numP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370D3"/>
    <w:pPr>
      <w:numPr>
        <w:ilvl w:val="1"/>
        <w:numId w:val="2"/>
      </w:numPr>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370D3"/>
    <w:pPr>
      <w:numPr>
        <w:ilvl w:val="1"/>
        <w:numId w:val="2"/>
      </w:numPr>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370D3"/>
    <w:pPr>
      <w:numPr>
        <w:ilvl w:val="1"/>
        <w:numId w:val="2"/>
      </w:numP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Heading1">
    <w:name w:val="No. Heading 1"/>
    <w:basedOn w:val="Heading1"/>
    <w:next w:val="BodyText"/>
    <w:semiHidden/>
    <w:rsid w:val="007370D3"/>
    <w:pPr>
      <w:numPr>
        <w:numId w:val="0"/>
      </w:numPr>
    </w:pPr>
    <w:rPr>
      <w:szCs w:val="24"/>
    </w:rPr>
  </w:style>
  <w:style w:type="paragraph" w:customStyle="1" w:styleId="FooterpageNumber">
    <w:name w:val="Footer page Number"/>
    <w:basedOn w:val="Footer"/>
    <w:rsid w:val="007370D3"/>
    <w:pPr>
      <w:tabs>
        <w:tab w:val="clear" w:pos="4153"/>
        <w:tab w:val="clear" w:pos="8306"/>
      </w:tabs>
      <w:jc w:val="right"/>
    </w:pPr>
    <w:rPr>
      <w:rFonts w:ascii="MetaOT-Book" w:hAnsi="MetaOT-Book"/>
      <w:color w:val="FFFFFF"/>
      <w:szCs w:val="18"/>
    </w:rPr>
  </w:style>
  <w:style w:type="paragraph" w:customStyle="1" w:styleId="NoHeading2">
    <w:name w:val="No. Heading 2"/>
    <w:basedOn w:val="Heading2"/>
    <w:next w:val="BodyText"/>
    <w:semiHidden/>
    <w:rsid w:val="007370D3"/>
    <w:pPr>
      <w:numPr>
        <w:numId w:val="19"/>
      </w:numPr>
    </w:pPr>
  </w:style>
  <w:style w:type="paragraph" w:customStyle="1" w:styleId="TableRef">
    <w:name w:val="Table Ref"/>
    <w:basedOn w:val="Normal"/>
    <w:next w:val="BodyText"/>
    <w:rsid w:val="007370D3"/>
    <w:pPr>
      <w:spacing w:before="120"/>
    </w:pPr>
    <w:rPr>
      <w:b w:val="0"/>
      <w:color w:val="333333"/>
      <w:szCs w:val="18"/>
    </w:rPr>
  </w:style>
  <w:style w:type="paragraph" w:customStyle="1" w:styleId="FigureRef">
    <w:name w:val="Figure Ref"/>
    <w:basedOn w:val="TableRef"/>
    <w:next w:val="BodyText"/>
    <w:rsid w:val="007370D3"/>
    <w:pPr>
      <w:numPr>
        <w:ilvl w:val="3"/>
        <w:numId w:val="19"/>
      </w:numPr>
    </w:pPr>
    <w:rPr>
      <w:color w:val="808080"/>
    </w:rPr>
  </w:style>
  <w:style w:type="paragraph" w:customStyle="1" w:styleId="Table-Figurenotes">
    <w:name w:val="Table-Figure notes"/>
    <w:basedOn w:val="BodyText"/>
    <w:rsid w:val="007370D3"/>
    <w:pPr>
      <w:spacing w:before="120"/>
      <w:contextualSpacing/>
    </w:pPr>
    <w:rPr>
      <w:sz w:val="18"/>
      <w:szCs w:val="18"/>
    </w:rPr>
  </w:style>
  <w:style w:type="paragraph" w:customStyle="1" w:styleId="TableHeadingCentre-White">
    <w:name w:val="Table Heading Centre - White"/>
    <w:basedOn w:val="TableHeadingCentre-Black"/>
    <w:rsid w:val="007370D3"/>
    <w:rPr>
      <w:color w:val="FFFFFF"/>
      <w:sz w:val="18"/>
    </w:rPr>
  </w:style>
  <w:style w:type="paragraph" w:styleId="TOC4">
    <w:name w:val="toc 4"/>
    <w:basedOn w:val="Normal"/>
    <w:next w:val="Normal"/>
    <w:autoRedefine/>
    <w:semiHidden/>
    <w:rsid w:val="007370D3"/>
    <w:pPr>
      <w:tabs>
        <w:tab w:val="left" w:pos="1134"/>
        <w:tab w:val="right" w:leader="dot" w:pos="8222"/>
      </w:tabs>
      <w:ind w:left="1134" w:hanging="1134"/>
    </w:pPr>
    <w:rPr>
      <w:noProof/>
    </w:rPr>
  </w:style>
  <w:style w:type="table" w:customStyle="1" w:styleId="GreenHorizontalTable">
    <w:name w:val="Green Horizontal Table"/>
    <w:basedOn w:val="TableNormal"/>
    <w:semiHidden/>
    <w:rsid w:val="007370D3"/>
    <w:rPr>
      <w:rFonts w:ascii="Arial" w:hAnsi="Arial"/>
    </w:rPr>
    <w:tblPr>
      <w:tblInd w:w="108" w:type="dxa"/>
      <w:tblBorders>
        <w:top w:val="single" w:sz="4" w:space="0" w:color="78BA2E"/>
        <w:bottom w:val="single" w:sz="4" w:space="0" w:color="78BA2E"/>
        <w:insideH w:val="single" w:sz="4" w:space="0" w:color="78BA2E"/>
      </w:tblBorders>
    </w:tblPr>
    <w:trPr>
      <w:cantSplit/>
    </w:trPr>
    <w:tblStylePr w:type="firstRow">
      <w:rPr>
        <w:rFonts w:ascii="Arial" w:hAnsi="Arial"/>
        <w:color w:val="FFFFFF"/>
        <w:sz w:val="20"/>
      </w:rPr>
      <w:tblPr/>
      <w:tcPr>
        <w:shd w:val="clear" w:color="auto" w:fill="78BA2E"/>
      </w:tcPr>
    </w:tblStylePr>
  </w:style>
  <w:style w:type="table" w:customStyle="1" w:styleId="BlackTable">
    <w:name w:val="Black Table"/>
    <w:basedOn w:val="TableNormal"/>
    <w:semiHidden/>
    <w:rsid w:val="007370D3"/>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rPr>
        <w:cantSplit w:val="0"/>
        <w:tblHeader/>
      </w:trPr>
      <w:tcPr>
        <w:tcBorders>
          <w:insideH w:val="single" w:sz="4" w:space="0" w:color="FFFFFF"/>
          <w:insideV w:val="single" w:sz="4" w:space="0" w:color="FFFFFF"/>
        </w:tcBorders>
        <w:shd w:val="clear" w:color="auto" w:fill="000000"/>
      </w:tcPr>
    </w:tblStylePr>
  </w:style>
  <w:style w:type="table" w:customStyle="1" w:styleId="GreyAlternatingTable">
    <w:name w:val="Grey Alternating Table"/>
    <w:basedOn w:val="TableNormal"/>
    <w:semiHidden/>
    <w:rsid w:val="007370D3"/>
    <w:rPr>
      <w:rFonts w:ascii="Arial" w:hAnsi="Arial"/>
    </w:rPr>
    <w:tblPr>
      <w:tblStyleRowBandSize w:val="1"/>
      <w:tblInd w:w="108" w:type="dxa"/>
      <w:tblBorders>
        <w:insideH w:val="single" w:sz="12" w:space="0" w:color="FFFFFF"/>
        <w:insideV w:val="single" w:sz="12" w:space="0" w:color="FFFFFF"/>
      </w:tblBorders>
    </w:tblPr>
    <w:trPr>
      <w:cantSplit/>
    </w:trPr>
    <w:tblStylePr w:type="firstRow">
      <w:tblPr/>
      <w:trPr>
        <w:cantSplit w:val="0"/>
        <w:tblHeader/>
      </w:trPr>
      <w:tcPr>
        <w:shd w:val="clear" w:color="auto" w:fill="CCCCCC"/>
      </w:tcPr>
    </w:tblStylePr>
    <w:tblStylePr w:type="band1Horz">
      <w:rPr>
        <w:rFonts w:ascii="Arial" w:hAnsi="Arial"/>
      </w:rPr>
    </w:tblStylePr>
    <w:tblStylePr w:type="band2Horz">
      <w:tblPr/>
      <w:tcPr>
        <w:shd w:val="clear" w:color="auto" w:fill="E6E6E6"/>
      </w:tcPr>
    </w:tblStylePr>
  </w:style>
  <w:style w:type="paragraph" w:customStyle="1" w:styleId="BodyText-White">
    <w:name w:val="Body Text - White"/>
    <w:basedOn w:val="BodyText"/>
    <w:semiHidden/>
    <w:rsid w:val="007370D3"/>
    <w:pPr>
      <w:spacing w:before="120" w:after="100" w:line="276" w:lineRule="auto"/>
    </w:pPr>
    <w:rPr>
      <w:color w:val="FFFFFF"/>
      <w:sz w:val="20"/>
    </w:rPr>
  </w:style>
  <w:style w:type="character" w:customStyle="1" w:styleId="EndnoteNo">
    <w:name w:val="Endnote No."/>
    <w:semiHidden/>
    <w:rsid w:val="007370D3"/>
    <w:rPr>
      <w:vertAlign w:val="superscript"/>
    </w:rPr>
  </w:style>
  <w:style w:type="paragraph" w:styleId="EndnoteText">
    <w:name w:val="endnote text"/>
    <w:basedOn w:val="Normal"/>
    <w:semiHidden/>
    <w:rsid w:val="007370D3"/>
    <w:pPr>
      <w:tabs>
        <w:tab w:val="left" w:pos="567"/>
      </w:tabs>
      <w:spacing w:after="80"/>
    </w:pPr>
    <w:rPr>
      <w:szCs w:val="20"/>
    </w:rPr>
  </w:style>
  <w:style w:type="paragraph" w:customStyle="1" w:styleId="ImprintPageText">
    <w:name w:val="Imprint Page Text"/>
    <w:basedOn w:val="Normal"/>
    <w:semiHidden/>
    <w:rsid w:val="007370D3"/>
    <w:pPr>
      <w:spacing w:after="120" w:line="276" w:lineRule="auto"/>
    </w:pPr>
    <w:rPr>
      <w:color w:val="000000"/>
      <w:szCs w:val="18"/>
    </w:rPr>
  </w:style>
  <w:style w:type="character" w:customStyle="1" w:styleId="TableTextLeftCharChar">
    <w:name w:val="Table Text Left Char Char"/>
    <w:link w:val="TableTextLeft"/>
    <w:rsid w:val="007370D3"/>
    <w:rPr>
      <w:rFonts w:ascii="Arial" w:eastAsia="MS Mincho" w:hAnsi="Arial"/>
      <w:sz w:val="18"/>
      <w:szCs w:val="24"/>
      <w:lang w:val="en-AU" w:eastAsia="en-US" w:bidi="ar-SA"/>
    </w:rPr>
  </w:style>
  <w:style w:type="paragraph" w:customStyle="1" w:styleId="HeadingHidden">
    <w:name w:val="Heading Hidden"/>
    <w:basedOn w:val="Heading"/>
    <w:next w:val="BodyText"/>
    <w:semiHidden/>
    <w:rsid w:val="007370D3"/>
    <w:pPr>
      <w:pageBreakBefore w:val="0"/>
      <w:spacing w:before="400"/>
    </w:pPr>
  </w:style>
  <w:style w:type="character" w:customStyle="1" w:styleId="TitleChar">
    <w:name w:val="Title Char"/>
    <w:link w:val="Title"/>
    <w:rsid w:val="007370D3"/>
    <w:rPr>
      <w:rFonts w:ascii="MetaOT-Book" w:hAnsi="MetaOT-Book"/>
      <w:b/>
      <w:color w:val="FFFFFF"/>
      <w:sz w:val="48"/>
      <w:szCs w:val="52"/>
      <w:lang w:val="en-AU" w:eastAsia="en-US" w:bidi="ar-SA"/>
    </w:rPr>
  </w:style>
  <w:style w:type="paragraph" w:customStyle="1" w:styleId="Introsentence">
    <w:name w:val="Intro sentence"/>
    <w:basedOn w:val="Normal"/>
    <w:rsid w:val="007370D3"/>
    <w:rPr>
      <w:i/>
      <w:color w:val="78BA2E"/>
      <w:sz w:val="28"/>
      <w:szCs w:val="20"/>
    </w:rPr>
  </w:style>
  <w:style w:type="paragraph" w:customStyle="1" w:styleId="CoverDetail1">
    <w:name w:val="Cover Detail 1"/>
    <w:basedOn w:val="Heading3"/>
    <w:semiHidden/>
    <w:rsid w:val="007370D3"/>
    <w:pPr>
      <w:numPr>
        <w:numId w:val="18"/>
      </w:numPr>
    </w:pPr>
  </w:style>
  <w:style w:type="table" w:customStyle="1" w:styleId="NavyTable">
    <w:name w:val="Navy Table"/>
    <w:basedOn w:val="TableNormal"/>
    <w:semiHidden/>
    <w:rsid w:val="007370D3"/>
    <w:rPr>
      <w:rFonts w:ascii="Arial" w:hAnsi="Arial"/>
    </w:rPr>
    <w:tblPr>
      <w:tblInd w:w="108" w:type="dxa"/>
      <w:tblBorders>
        <w:bottom w:val="single" w:sz="4" w:space="0" w:color="003058"/>
        <w:insideH w:val="single" w:sz="4" w:space="0" w:color="003058"/>
      </w:tblBorders>
    </w:tblPr>
    <w:trPr>
      <w:cantSplit/>
    </w:trPr>
    <w:tblStylePr w:type="firstRow">
      <w:rPr>
        <w:b w:val="0"/>
      </w:rPr>
      <w:tblPr/>
      <w:tcPr>
        <w:shd w:val="clear" w:color="auto" w:fill="003058"/>
      </w:tcPr>
    </w:tblStylePr>
  </w:style>
  <w:style w:type="table" w:customStyle="1" w:styleId="NavyAlternatingTable">
    <w:name w:val="Navy Alternating Table"/>
    <w:basedOn w:val="TableNormal"/>
    <w:semiHidden/>
    <w:rsid w:val="007370D3"/>
    <w:rPr>
      <w:rFonts w:ascii="Arial" w:hAnsi="Arial"/>
    </w:rPr>
    <w:tblPr>
      <w:tblStyleRowBandSize w:val="1"/>
      <w:tblInd w:w="108" w:type="dxa"/>
      <w:tblBorders>
        <w:insideH w:val="single" w:sz="12" w:space="0" w:color="FFFFFF"/>
        <w:insideV w:val="single" w:sz="12" w:space="0" w:color="FFFFFF"/>
      </w:tblBorders>
    </w:tblPr>
    <w:tblStylePr w:type="firstRow">
      <w:tblPr/>
      <w:tcPr>
        <w:shd w:val="clear" w:color="auto" w:fill="003058"/>
      </w:tcPr>
    </w:tblStylePr>
    <w:tblStylePr w:type="band1Horz">
      <w:rPr>
        <w:rFonts w:ascii="Arial" w:hAnsi="Arial"/>
      </w:rPr>
    </w:tblStylePr>
    <w:tblStylePr w:type="band2Horz">
      <w:tblPr/>
      <w:tcPr>
        <w:shd w:val="clear" w:color="auto" w:fill="D6D6E0"/>
      </w:tcPr>
    </w:tblStylePr>
  </w:style>
  <w:style w:type="table" w:customStyle="1" w:styleId="TableGrid10">
    <w:name w:val="Table Grid1"/>
    <w:basedOn w:val="TableNormal"/>
    <w:next w:val="TableGrid"/>
    <w:rsid w:val="007370D3"/>
    <w:rPr>
      <w:rFonts w:ascii="Arial" w:hAnsi="Arial"/>
    </w:rPr>
    <w:tblPr>
      <w:tblInd w:w="108" w:type="dxa"/>
    </w:tblPr>
    <w:trPr>
      <w:cantSplit/>
      <w:tblHeader/>
    </w:trPr>
  </w:style>
  <w:style w:type="character" w:styleId="PageNumber">
    <w:name w:val="page number"/>
    <w:basedOn w:val="DefaultParagraphFont"/>
    <w:rsid w:val="007370D3"/>
  </w:style>
  <w:style w:type="paragraph" w:customStyle="1" w:styleId="TabletextAOs">
    <w:name w:val="Table text AOs"/>
    <w:basedOn w:val="TableTextLeft"/>
    <w:link w:val="TabletextAOsChar"/>
    <w:rsid w:val="007370D3"/>
  </w:style>
  <w:style w:type="paragraph" w:styleId="TableofFigures">
    <w:name w:val="table of figures"/>
    <w:basedOn w:val="Normal"/>
    <w:next w:val="Normal"/>
    <w:semiHidden/>
    <w:rsid w:val="007370D3"/>
  </w:style>
  <w:style w:type="paragraph" w:customStyle="1" w:styleId="Tabletextnotes">
    <w:name w:val="Table text notes"/>
    <w:basedOn w:val="TabletextAOs"/>
    <w:next w:val="TableTextLeft"/>
    <w:link w:val="TabletextnotesChar"/>
    <w:rsid w:val="007370D3"/>
    <w:pPr>
      <w:spacing w:after="180"/>
    </w:pPr>
    <w:rPr>
      <w:sz w:val="16"/>
    </w:rPr>
  </w:style>
  <w:style w:type="character" w:customStyle="1" w:styleId="TabletextAOsChar">
    <w:name w:val="Table text AOs Char"/>
    <w:basedOn w:val="TableTextLeftCharChar"/>
    <w:link w:val="TabletextAOs"/>
    <w:rsid w:val="007370D3"/>
    <w:rPr>
      <w:rFonts w:ascii="Arial" w:eastAsia="MS Mincho" w:hAnsi="Arial"/>
      <w:sz w:val="18"/>
      <w:szCs w:val="24"/>
      <w:lang w:val="en-AU" w:eastAsia="en-US" w:bidi="ar-SA"/>
    </w:rPr>
  </w:style>
  <w:style w:type="paragraph" w:customStyle="1" w:styleId="Tabletextreferencedocument">
    <w:name w:val="Table text reference document"/>
    <w:basedOn w:val="TabletextAOs"/>
    <w:next w:val="TabletextAOs"/>
    <w:link w:val="TabletextreferencedocumentChar"/>
    <w:rsid w:val="007370D3"/>
    <w:rPr>
      <w:i/>
      <w:color w:val="002C58"/>
    </w:rPr>
  </w:style>
  <w:style w:type="character" w:customStyle="1" w:styleId="TabletextreferencedocumentChar">
    <w:name w:val="Table text reference document Char"/>
    <w:link w:val="Tabletextreferencedocument"/>
    <w:rsid w:val="007370D3"/>
    <w:rPr>
      <w:rFonts w:ascii="Arial" w:eastAsia="MS Mincho" w:hAnsi="Arial"/>
      <w:i/>
      <w:color w:val="002C58"/>
      <w:sz w:val="18"/>
      <w:szCs w:val="24"/>
      <w:lang w:val="en-AU" w:eastAsia="en-US" w:bidi="ar-SA"/>
    </w:rPr>
  </w:style>
  <w:style w:type="paragraph" w:styleId="FootnoteText">
    <w:name w:val="footnote text"/>
    <w:basedOn w:val="Normal"/>
    <w:rsid w:val="007370D3"/>
    <w:rPr>
      <w:szCs w:val="20"/>
    </w:rPr>
  </w:style>
  <w:style w:type="paragraph" w:customStyle="1" w:styleId="PSANormal">
    <w:name w:val="PSA Normal"/>
    <w:basedOn w:val="Normal"/>
    <w:link w:val="PSANormalChar"/>
    <w:rsid w:val="007370D3"/>
    <w:pPr>
      <w:suppressAutoHyphens/>
      <w:autoSpaceDN w:val="0"/>
      <w:spacing w:after="120"/>
      <w:textAlignment w:val="baseline"/>
    </w:pPr>
    <w:rPr>
      <w:rFonts w:ascii="Calibri" w:hAnsi="Calibri"/>
    </w:rPr>
  </w:style>
  <w:style w:type="character" w:customStyle="1" w:styleId="PSANormalChar">
    <w:name w:val="PSA Normal Char"/>
    <w:link w:val="PSANormal"/>
    <w:locked/>
    <w:rsid w:val="007370D3"/>
    <w:rPr>
      <w:rFonts w:ascii="Calibri" w:hAnsi="Calibri"/>
      <w:szCs w:val="24"/>
      <w:lang w:val="en-AU" w:eastAsia="en-AU" w:bidi="ar-SA"/>
    </w:rPr>
  </w:style>
  <w:style w:type="character" w:customStyle="1" w:styleId="TableBulletCharChar">
    <w:name w:val="Table Bullet Char Char"/>
    <w:link w:val="TableBullet"/>
    <w:rsid w:val="004B0F1E"/>
    <w:rPr>
      <w:rFonts w:ascii="Arial" w:eastAsia="MS Mincho" w:hAnsi="Arial" w:cs="Arial"/>
      <w:sz w:val="18"/>
      <w:szCs w:val="16"/>
      <w:lang w:eastAsia="en-US"/>
    </w:rPr>
  </w:style>
  <w:style w:type="paragraph" w:styleId="BalloonText">
    <w:name w:val="Balloon Text"/>
    <w:basedOn w:val="Normal"/>
    <w:semiHidden/>
    <w:rsid w:val="007370D3"/>
    <w:rPr>
      <w:rFonts w:ascii="Tahoma" w:hAnsi="Tahoma" w:cs="Tahoma"/>
    </w:rPr>
  </w:style>
  <w:style w:type="character" w:styleId="CommentReference">
    <w:name w:val="annotation reference"/>
    <w:semiHidden/>
    <w:rsid w:val="007370D3"/>
    <w:rPr>
      <w:sz w:val="16"/>
      <w:szCs w:val="16"/>
    </w:rPr>
  </w:style>
  <w:style w:type="paragraph" w:styleId="CommentText">
    <w:name w:val="annotation text"/>
    <w:basedOn w:val="Normal"/>
    <w:semiHidden/>
    <w:rsid w:val="007370D3"/>
    <w:rPr>
      <w:szCs w:val="20"/>
    </w:rPr>
  </w:style>
  <w:style w:type="paragraph" w:styleId="CommentSubject">
    <w:name w:val="annotation subject"/>
    <w:basedOn w:val="CommentText"/>
    <w:next w:val="CommentText"/>
    <w:semiHidden/>
    <w:rsid w:val="007370D3"/>
    <w:rPr>
      <w:b w:val="0"/>
      <w:bCs w:val="0"/>
    </w:rPr>
  </w:style>
  <w:style w:type="character" w:customStyle="1" w:styleId="Tabletextdefn">
    <w:name w:val="Table text defn"/>
    <w:basedOn w:val="TabletextAOsChar"/>
    <w:rsid w:val="007370D3"/>
    <w:rPr>
      <w:rFonts w:ascii="Arial" w:eastAsia="MS Mincho" w:hAnsi="Arial"/>
      <w:sz w:val="18"/>
      <w:szCs w:val="24"/>
      <w:u w:val="single"/>
      <w:lang w:val="en-AU" w:eastAsia="en-US" w:bidi="ar-SA"/>
    </w:rPr>
  </w:style>
  <w:style w:type="paragraph" w:customStyle="1" w:styleId="Bodytextdefn">
    <w:name w:val="Body text defn"/>
    <w:basedOn w:val="BodyText"/>
    <w:next w:val="BodyText"/>
    <w:qFormat/>
    <w:rsid w:val="007370D3"/>
    <w:pPr>
      <w:spacing w:before="120" w:after="100" w:line="276" w:lineRule="auto"/>
    </w:pPr>
    <w:rPr>
      <w:rFonts w:ascii="MetaOT-Book" w:hAnsi="MetaOT-Book"/>
      <w:sz w:val="20"/>
      <w:u w:val="single"/>
    </w:rPr>
  </w:style>
  <w:style w:type="paragraph" w:customStyle="1" w:styleId="tabletextnotesdefn">
    <w:name w:val="table text notes defn"/>
    <w:basedOn w:val="Tabletextnotes"/>
    <w:link w:val="tabletextnotesdefnChar"/>
    <w:rsid w:val="007370D3"/>
    <w:rPr>
      <w:u w:val="single"/>
    </w:rPr>
  </w:style>
  <w:style w:type="character" w:customStyle="1" w:styleId="TabletextnotesChar">
    <w:name w:val="Table text notes Char"/>
    <w:basedOn w:val="TabletextAOsChar"/>
    <w:link w:val="Tabletextnotes"/>
    <w:rsid w:val="007370D3"/>
    <w:rPr>
      <w:rFonts w:ascii="Arial" w:eastAsia="MS Mincho" w:hAnsi="Arial"/>
      <w:sz w:val="16"/>
      <w:szCs w:val="24"/>
      <w:lang w:val="en-AU" w:eastAsia="en-US" w:bidi="ar-SA"/>
    </w:rPr>
  </w:style>
  <w:style w:type="character" w:customStyle="1" w:styleId="tabletextnotesdefnChar">
    <w:name w:val="table text notes defn Char"/>
    <w:basedOn w:val="TabletextnotesChar"/>
    <w:link w:val="tabletextnotesdefn"/>
    <w:rsid w:val="007370D3"/>
    <w:rPr>
      <w:rFonts w:ascii="Arial" w:eastAsia="MS Mincho" w:hAnsi="Arial"/>
      <w:sz w:val="16"/>
      <w:szCs w:val="24"/>
      <w:u w:val="single"/>
      <w:lang w:val="en-AU" w:eastAsia="en-US" w:bidi="ar-SA"/>
    </w:rPr>
  </w:style>
  <w:style w:type="paragraph" w:customStyle="1" w:styleId="Glossarytext">
    <w:name w:val="Glossary text"/>
    <w:basedOn w:val="TabletextAOs"/>
    <w:link w:val="GlossarytextChar"/>
    <w:rsid w:val="007370D3"/>
    <w:pPr>
      <w:tabs>
        <w:tab w:val="left" w:pos="1978"/>
      </w:tabs>
      <w:spacing w:before="120"/>
    </w:pPr>
  </w:style>
  <w:style w:type="character" w:customStyle="1" w:styleId="BodyTextChar">
    <w:name w:val="Body Text Char"/>
    <w:basedOn w:val="DefaultParagraphFont"/>
    <w:link w:val="BodyText"/>
    <w:rsid w:val="007370D3"/>
    <w:rPr>
      <w:sz w:val="24"/>
      <w:szCs w:val="24"/>
      <w:lang w:val="en-AU" w:eastAsia="en-AU" w:bidi="ar-SA"/>
    </w:rPr>
  </w:style>
  <w:style w:type="character" w:customStyle="1" w:styleId="GlossarytextChar">
    <w:name w:val="Glossary text Char"/>
    <w:basedOn w:val="TabletextAOsChar"/>
    <w:link w:val="Glossarytext"/>
    <w:rsid w:val="007370D3"/>
    <w:rPr>
      <w:rFonts w:ascii="Arial" w:eastAsia="MS Mincho" w:hAnsi="Arial"/>
      <w:sz w:val="18"/>
      <w:szCs w:val="24"/>
      <w:lang w:val="en-AU" w:eastAsia="en-US" w:bidi="ar-SA"/>
    </w:rPr>
  </w:style>
  <w:style w:type="paragraph" w:customStyle="1" w:styleId="Tabletextnotesreference">
    <w:name w:val="Table text notes reference"/>
    <w:basedOn w:val="Tabletextnotes"/>
    <w:link w:val="TabletextnotesreferenceChar"/>
    <w:rsid w:val="007370D3"/>
    <w:rPr>
      <w:i/>
      <w:color w:val="002C58"/>
    </w:rPr>
  </w:style>
  <w:style w:type="character" w:customStyle="1" w:styleId="TabletextnotesreferenceChar">
    <w:name w:val="Table text notes reference Char"/>
    <w:basedOn w:val="TabletextnotesChar"/>
    <w:link w:val="Tabletextnotesreference"/>
    <w:rsid w:val="007370D3"/>
    <w:rPr>
      <w:rFonts w:ascii="Arial" w:eastAsia="MS Mincho" w:hAnsi="Arial"/>
      <w:i/>
      <w:color w:val="002C58"/>
      <w:sz w:val="16"/>
      <w:szCs w:val="24"/>
      <w:lang w:val="en-AU" w:eastAsia="en-US" w:bidi="ar-SA"/>
    </w:rPr>
  </w:style>
  <w:style w:type="character" w:customStyle="1" w:styleId="ListBulletChar">
    <w:name w:val="List Bullet Char"/>
    <w:basedOn w:val="DefaultParagraphFont"/>
    <w:link w:val="ListBullet"/>
    <w:rsid w:val="007370D3"/>
    <w:rPr>
      <w:rFonts w:ascii="MetaOT-Book" w:hAnsi="MetaOT-Book"/>
      <w:snapToGrid w:val="0"/>
      <w:szCs w:val="24"/>
    </w:rPr>
  </w:style>
  <w:style w:type="character" w:customStyle="1" w:styleId="ListNumberChar">
    <w:name w:val="List Number Char"/>
    <w:basedOn w:val="DefaultParagraphFont"/>
    <w:link w:val="ListNumber"/>
    <w:rsid w:val="007370D3"/>
    <w:rPr>
      <w:rFonts w:ascii="Arial" w:hAnsi="Arial" w:cs="Arial"/>
      <w:color w:val="000000"/>
      <w:sz w:val="16"/>
      <w:szCs w:val="16"/>
    </w:rPr>
  </w:style>
  <w:style w:type="paragraph" w:customStyle="1" w:styleId="Glossarynumbering">
    <w:name w:val="Glossary numbering"/>
    <w:basedOn w:val="Glossarytext"/>
    <w:rsid w:val="007370D3"/>
    <w:pPr>
      <w:numPr>
        <w:numId w:val="20"/>
      </w:numPr>
      <w:ind w:left="0" w:firstLine="0"/>
    </w:pPr>
  </w:style>
  <w:style w:type="paragraph" w:customStyle="1" w:styleId="StyleTableRefLeft0cmFirstline0cm">
    <w:name w:val="Style Table Ref + Left:  0 cm First line:  0 cm"/>
    <w:basedOn w:val="TableRef"/>
    <w:rsid w:val="007370D3"/>
    <w:rPr>
      <w:bCs w:val="0"/>
      <w:szCs w:val="20"/>
    </w:rPr>
  </w:style>
  <w:style w:type="paragraph" w:customStyle="1" w:styleId="Tableextnoterefdoc">
    <w:name w:val="Table ext note ref doc"/>
    <w:basedOn w:val="Tabletextnotes"/>
    <w:rsid w:val="007370D3"/>
    <w:rPr>
      <w:i/>
      <w:color w:val="002C58"/>
    </w:rPr>
  </w:style>
  <w:style w:type="paragraph" w:customStyle="1" w:styleId="Tabletextnotebullet1">
    <w:name w:val="Table text note bullet 1"/>
    <w:basedOn w:val="Tabletextnotes"/>
    <w:rsid w:val="007370D3"/>
    <w:pPr>
      <w:numPr>
        <w:numId w:val="21"/>
      </w:numPr>
      <w:spacing w:before="0" w:after="0"/>
      <w:ind w:left="0" w:firstLine="0"/>
    </w:pPr>
  </w:style>
  <w:style w:type="paragraph" w:customStyle="1" w:styleId="StyleTableTextLeftBold">
    <w:name w:val="Style Table Text Left + Bold"/>
    <w:basedOn w:val="TableTextLeft"/>
    <w:rsid w:val="007370D3"/>
    <w:rPr>
      <w:b w:val="0"/>
      <w:bCs w:val="0"/>
    </w:rPr>
  </w:style>
  <w:style w:type="paragraph" w:styleId="Revision">
    <w:name w:val="Revision"/>
    <w:hidden/>
    <w:uiPriority w:val="99"/>
    <w:semiHidden/>
    <w:rsid w:val="001D4094"/>
    <w:rPr>
      <w:rFonts w:ascii="Arial" w:hAnsi="Arial" w:cs="Arial"/>
      <w:sz w:val="16"/>
      <w:szCs w:val="16"/>
    </w:rPr>
  </w:style>
  <w:style w:type="character" w:customStyle="1" w:styleId="FooterChar">
    <w:name w:val="Footer Char"/>
    <w:basedOn w:val="DefaultParagraphFont"/>
    <w:link w:val="Footer"/>
    <w:uiPriority w:val="99"/>
    <w:rsid w:val="0054092F"/>
    <w:rPr>
      <w:rFonts w:ascii="Arial" w:hAnsi="Arial" w:cs="Arial"/>
      <w:sz w:val="16"/>
      <w:szCs w:val="16"/>
    </w:rPr>
  </w:style>
  <w:style w:type="paragraph" w:customStyle="1" w:styleId="Tabletextdefinition">
    <w:name w:val="Table text definition"/>
    <w:basedOn w:val="TabletextAOs"/>
    <w:next w:val="TabletextAOs"/>
    <w:link w:val="TabletextdefinitionChar"/>
    <w:rsid w:val="00F2073C"/>
    <w:pPr>
      <w:spacing w:before="40" w:after="0"/>
    </w:pPr>
    <w:rPr>
      <w:rFonts w:ascii="MetaOT-Book" w:hAnsi="MetaOT-Book"/>
      <w:b w:val="0"/>
      <w:bCs w:val="0"/>
      <w:szCs w:val="24"/>
      <w:u w:val="single"/>
    </w:rPr>
  </w:style>
  <w:style w:type="character" w:customStyle="1" w:styleId="TabletextdefinitionChar">
    <w:name w:val="Table text definition Char"/>
    <w:link w:val="Tabletextdefinition"/>
    <w:rsid w:val="00F2073C"/>
    <w:rPr>
      <w:rFonts w:ascii="MetaOT-Book" w:eastAsia="MS Mincho" w:hAnsi="MetaOT-Book"/>
      <w:sz w:val="18"/>
      <w:szCs w:val="24"/>
      <w:u w:val="single"/>
      <w:lang w:eastAsia="en-US"/>
    </w:rPr>
  </w:style>
  <w:style w:type="paragraph" w:customStyle="1" w:styleId="Tabletextnotesdefn0">
    <w:name w:val="Table text notes defn"/>
    <w:basedOn w:val="Tabletextnotes"/>
    <w:link w:val="TabletextnotesdefnChar0"/>
    <w:rsid w:val="00F2073C"/>
    <w:rPr>
      <w:rFonts w:ascii="MetaOT-Book" w:hAnsi="MetaOT-Book"/>
      <w:b w:val="0"/>
      <w:bCs w:val="0"/>
      <w:szCs w:val="24"/>
      <w:u w:val="single"/>
    </w:rPr>
  </w:style>
  <w:style w:type="character" w:customStyle="1" w:styleId="TabletextnotesdefnChar0">
    <w:name w:val="Table text notes defn Char"/>
    <w:link w:val="Tabletextnotesdefn0"/>
    <w:rsid w:val="00F2073C"/>
    <w:rPr>
      <w:rFonts w:ascii="MetaOT-Book" w:eastAsia="MS Mincho" w:hAnsi="MetaOT-Book"/>
      <w:sz w:val="16"/>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175B1-8AB8-41E0-8AB3-040770456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State code 7: Maritime safety - response template</vt:lpstr>
    </vt:vector>
  </TitlesOfParts>
  <Company>Queensland Government</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code 7: Maritime safety - response template</dc:title>
  <dc:subject>Module 1.1 - Managing noise and vibration impacts from transport corridors state code</dc:subject>
  <dc:creator>Queensland Government</dc:creator>
  <cp:lastModifiedBy>Sarah Shumack</cp:lastModifiedBy>
  <cp:revision>3</cp:revision>
  <cp:lastPrinted>2013-06-14T00:06:00Z</cp:lastPrinted>
  <dcterms:created xsi:type="dcterms:W3CDTF">2019-10-03T05:50:00Z</dcterms:created>
  <dcterms:modified xsi:type="dcterms:W3CDTF">2020-01-22T22:47:00Z</dcterms:modified>
</cp:coreProperties>
</file>